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DD" w:rsidRPr="00E423A4" w:rsidRDefault="008B20DD" w:rsidP="008B20DD">
      <w:pPr>
        <w:ind w:left="6372"/>
        <w:rPr>
          <w:rFonts w:ascii="Open Sans" w:hAnsi="Open Sans" w:cs="Open Sans"/>
          <w:noProof/>
          <w:color w:val="191919"/>
        </w:rPr>
      </w:pPr>
      <w:r w:rsidRPr="00E423A4">
        <w:rPr>
          <w:rFonts w:ascii="Open Sans" w:hAnsi="Open Sans" w:cs="Open Sans"/>
          <w:noProof/>
          <w:color w:val="191919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-494278</wp:posOffset>
            </wp:positionH>
            <wp:positionV relativeFrom="paragraph">
              <wp:posOffset>-526084</wp:posOffset>
            </wp:positionV>
            <wp:extent cx="1526650" cy="2169423"/>
            <wp:effectExtent l="0" t="0" r="0" b="2540"/>
            <wp:wrapNone/>
            <wp:docPr id="1" name="obrázek 1" descr="D:\UniServer\www\MAIL\DTV-zelene logo vel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niServer\www\MAIL\DTV-zelene logo velk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725" cy="2166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20DD" w:rsidRPr="00E423A4" w:rsidRDefault="008B20DD" w:rsidP="008B20DD">
      <w:pPr>
        <w:ind w:left="6372"/>
        <w:rPr>
          <w:rFonts w:ascii="Open Sans" w:hAnsi="Open Sans" w:cs="Open Sans"/>
          <w:noProof/>
          <w:color w:val="191919"/>
        </w:rPr>
      </w:pPr>
    </w:p>
    <w:p w:rsidR="008B20DD" w:rsidRPr="00E423A4" w:rsidRDefault="00095F2E" w:rsidP="00095F2E">
      <w:pPr>
        <w:ind w:left="4956" w:firstLine="708"/>
        <w:rPr>
          <w:rFonts w:ascii="Open Sans" w:hAnsi="Open Sans" w:cs="Open Sans"/>
          <w:noProof/>
          <w:color w:val="191919"/>
        </w:rPr>
      </w:pPr>
      <w:r>
        <w:rPr>
          <w:rFonts w:ascii="Open Sans" w:hAnsi="Open Sans" w:cs="Open Sans"/>
          <w:noProof/>
          <w:color w:val="191919"/>
        </w:rPr>
        <w:t xml:space="preserve">Všetkým </w:t>
      </w:r>
      <w:r w:rsidR="0028020E">
        <w:rPr>
          <w:rFonts w:ascii="Open Sans" w:hAnsi="Open Sans" w:cs="Open Sans"/>
          <w:noProof/>
          <w:color w:val="191919"/>
        </w:rPr>
        <w:t>záujemcom</w:t>
      </w:r>
    </w:p>
    <w:p w:rsidR="00E63BF9" w:rsidRDefault="008B20DD" w:rsidP="00525751">
      <w:pPr>
        <w:spacing w:line="192" w:lineRule="auto"/>
        <w:ind w:right="7541"/>
        <w:jc w:val="right"/>
        <w:rPr>
          <w:rFonts w:ascii="Open Sans" w:hAnsi="Open Sans" w:cs="Open Sans"/>
          <w:noProof/>
          <w:color w:val="191919"/>
          <w:sz w:val="18"/>
          <w:szCs w:val="18"/>
        </w:rPr>
      </w:pPr>
      <w:r w:rsidRPr="00E423A4">
        <w:rPr>
          <w:rFonts w:ascii="Open Sans" w:hAnsi="Open Sans" w:cs="Open Sans"/>
          <w:noProof/>
          <w:color w:val="191919"/>
          <w:sz w:val="18"/>
          <w:szCs w:val="18"/>
        </w:rPr>
        <w:br/>
      </w:r>
    </w:p>
    <w:p w:rsidR="00E63BF9" w:rsidRDefault="00E63BF9" w:rsidP="0002613E">
      <w:pPr>
        <w:spacing w:line="192" w:lineRule="auto"/>
        <w:ind w:right="7541"/>
        <w:jc w:val="center"/>
        <w:rPr>
          <w:rFonts w:ascii="Open Sans" w:hAnsi="Open Sans" w:cs="Open Sans"/>
          <w:noProof/>
          <w:color w:val="191919"/>
          <w:sz w:val="18"/>
          <w:szCs w:val="18"/>
        </w:rPr>
      </w:pPr>
    </w:p>
    <w:p w:rsidR="00525751" w:rsidRPr="0097137B" w:rsidRDefault="00525751" w:rsidP="0002613E">
      <w:pPr>
        <w:spacing w:after="0" w:line="240" w:lineRule="auto"/>
        <w:jc w:val="center"/>
        <w:rPr>
          <w:rFonts w:cs="Calibri"/>
          <w:b/>
        </w:rPr>
      </w:pPr>
      <w:r w:rsidRPr="0097137B">
        <w:rPr>
          <w:rFonts w:cs="Calibri"/>
          <w:b/>
        </w:rPr>
        <w:t>VÝZVA</w:t>
      </w:r>
    </w:p>
    <w:p w:rsidR="00525751" w:rsidRDefault="00525751" w:rsidP="0002613E">
      <w:pPr>
        <w:spacing w:after="0" w:line="240" w:lineRule="auto"/>
        <w:jc w:val="center"/>
        <w:rPr>
          <w:rFonts w:cs="Calibri"/>
          <w:b/>
        </w:rPr>
      </w:pPr>
      <w:r w:rsidRPr="0097137B">
        <w:rPr>
          <w:rFonts w:cs="Calibri"/>
          <w:b/>
        </w:rPr>
        <w:t>na pre</w:t>
      </w:r>
      <w:r w:rsidR="0002613E">
        <w:rPr>
          <w:rFonts w:cs="Calibri"/>
          <w:b/>
        </w:rPr>
        <w:t>dloženie cenovej ponuky</w:t>
      </w:r>
    </w:p>
    <w:p w:rsidR="0002613E" w:rsidRPr="0097137B" w:rsidRDefault="0002613E" w:rsidP="0002613E">
      <w:pPr>
        <w:spacing w:after="0" w:line="240" w:lineRule="auto"/>
        <w:jc w:val="center"/>
        <w:rPr>
          <w:rFonts w:cs="Calibri"/>
          <w:b/>
        </w:rPr>
      </w:pPr>
    </w:p>
    <w:p w:rsidR="00525751" w:rsidRPr="0097137B" w:rsidRDefault="00525751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25"/>
        <w:jc w:val="both"/>
        <w:outlineLvl w:val="2"/>
        <w:rPr>
          <w:rFonts w:cs="Calibri"/>
          <w:b/>
          <w:bCs/>
          <w:sz w:val="20"/>
          <w:szCs w:val="20"/>
          <w:u w:val="single"/>
        </w:rPr>
      </w:pPr>
      <w:r w:rsidRPr="0097137B">
        <w:rPr>
          <w:rFonts w:cs="Calibri"/>
          <w:b/>
          <w:bCs/>
          <w:sz w:val="20"/>
          <w:szCs w:val="20"/>
          <w:u w:val="single"/>
        </w:rPr>
        <w:t xml:space="preserve">Identifikácia verejného obstarávateľa </w:t>
      </w:r>
    </w:p>
    <w:p w:rsidR="00525751" w:rsidRPr="0097137B" w:rsidRDefault="00525751" w:rsidP="00525751">
      <w:pPr>
        <w:pStyle w:val="Zkladntext2"/>
        <w:ind w:left="540"/>
        <w:rPr>
          <w:rFonts w:ascii="Calibri" w:hAnsi="Calibri" w:cs="Calibri"/>
          <w:sz w:val="20"/>
        </w:rPr>
      </w:pPr>
      <w:r w:rsidRPr="0097137B">
        <w:rPr>
          <w:rFonts w:ascii="Calibri" w:hAnsi="Calibri" w:cs="Calibri"/>
          <w:sz w:val="20"/>
        </w:rPr>
        <w:t xml:space="preserve">Verejný obstarávateľ podľa § 6 písm. </w:t>
      </w:r>
      <w:r w:rsidR="00A9260F">
        <w:rPr>
          <w:rFonts w:ascii="Calibri" w:hAnsi="Calibri" w:cs="Calibri"/>
          <w:sz w:val="20"/>
        </w:rPr>
        <w:t>ods</w:t>
      </w:r>
      <w:r>
        <w:rPr>
          <w:rFonts w:ascii="Calibri" w:hAnsi="Calibri" w:cs="Calibri"/>
          <w:sz w:val="20"/>
        </w:rPr>
        <w:t>. 1 písm. b)</w:t>
      </w:r>
      <w:r w:rsidRPr="0097137B">
        <w:rPr>
          <w:rFonts w:ascii="Calibri" w:hAnsi="Calibri" w:cs="Calibri"/>
          <w:sz w:val="20"/>
        </w:rPr>
        <w:t xml:space="preserve"> zákona č. 25/2006 Z. z. o verejnom obstarávaní.</w:t>
      </w:r>
    </w:p>
    <w:p w:rsidR="00525751" w:rsidRPr="0097137B" w:rsidRDefault="00525751" w:rsidP="00525751">
      <w:pPr>
        <w:tabs>
          <w:tab w:val="left" w:pos="567"/>
        </w:tabs>
        <w:spacing w:after="0" w:line="23" w:lineRule="atLeast"/>
        <w:ind w:left="720" w:hanging="720"/>
        <w:jc w:val="both"/>
        <w:outlineLvl w:val="2"/>
        <w:rPr>
          <w:rFonts w:cs="Calibri"/>
          <w:b/>
          <w:bCs/>
          <w:sz w:val="20"/>
          <w:szCs w:val="20"/>
          <w:u w:val="single"/>
        </w:rPr>
      </w:pPr>
    </w:p>
    <w:p w:rsidR="00525751" w:rsidRPr="0097137B" w:rsidRDefault="00525751" w:rsidP="00525751">
      <w:pPr>
        <w:spacing w:after="0" w:line="23" w:lineRule="atLeast"/>
        <w:ind w:left="570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>Názov organizácie:</w:t>
      </w:r>
      <w:r w:rsidRPr="0097137B">
        <w:rPr>
          <w:rFonts w:cs="Calibri"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ab/>
      </w:r>
      <w:r w:rsidRPr="007E262B">
        <w:rPr>
          <w:rFonts w:cs="Calibri"/>
          <w:b/>
          <w:sz w:val="20"/>
          <w:szCs w:val="20"/>
        </w:rPr>
        <w:t>Dom tretieho veku</w:t>
      </w:r>
    </w:p>
    <w:p w:rsidR="00525751" w:rsidRPr="0097137B" w:rsidRDefault="00525751" w:rsidP="00525751">
      <w:pPr>
        <w:spacing w:after="0" w:line="23" w:lineRule="atLeast"/>
        <w:ind w:left="573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>Sídlo organizácie:</w:t>
      </w:r>
      <w:r w:rsidRPr="0097137B">
        <w:rPr>
          <w:rFonts w:cs="Calibri"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>Pol</w:t>
      </w:r>
      <w:r w:rsidR="00A9260F">
        <w:rPr>
          <w:rFonts w:cs="Calibri"/>
          <w:sz w:val="20"/>
          <w:szCs w:val="20"/>
        </w:rPr>
        <w:t>ereckého 2, 851 04</w:t>
      </w:r>
      <w:r>
        <w:rPr>
          <w:rFonts w:cs="Calibri"/>
          <w:sz w:val="20"/>
          <w:szCs w:val="20"/>
        </w:rPr>
        <w:t xml:space="preserve"> Bratislava - Petržalka</w:t>
      </w:r>
    </w:p>
    <w:p w:rsidR="00525751" w:rsidRPr="0097137B" w:rsidRDefault="00525751" w:rsidP="00525751">
      <w:pPr>
        <w:tabs>
          <w:tab w:val="left" w:pos="2520"/>
        </w:tabs>
        <w:spacing w:after="0" w:line="23" w:lineRule="atLeast"/>
        <w:ind w:left="567" w:hanging="567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ab/>
        <w:t>IČO:</w:t>
      </w:r>
      <w:r w:rsidRPr="0097137B">
        <w:rPr>
          <w:rFonts w:cs="Calibri"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>30842344</w:t>
      </w:r>
    </w:p>
    <w:p w:rsidR="00F536F8" w:rsidRDefault="00525751" w:rsidP="00F536F8">
      <w:pPr>
        <w:tabs>
          <w:tab w:val="left" w:pos="2520"/>
        </w:tabs>
        <w:spacing w:after="0" w:line="23" w:lineRule="atLeast"/>
        <w:ind w:left="567" w:hanging="567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ab/>
      </w:r>
      <w:r w:rsidRPr="00E63BF9">
        <w:rPr>
          <w:rFonts w:cs="Calibri"/>
          <w:sz w:val="20"/>
          <w:szCs w:val="20"/>
        </w:rPr>
        <w:t>DIČ:</w:t>
      </w:r>
      <w:r w:rsidR="00E63BF9">
        <w:rPr>
          <w:rFonts w:cs="Calibri"/>
          <w:sz w:val="20"/>
          <w:szCs w:val="20"/>
        </w:rPr>
        <w:tab/>
      </w:r>
      <w:r w:rsidR="00E63BF9">
        <w:rPr>
          <w:rFonts w:cs="Calibri"/>
          <w:sz w:val="20"/>
          <w:szCs w:val="20"/>
        </w:rPr>
        <w:tab/>
        <w:t xml:space="preserve">2020914280 </w:t>
      </w:r>
    </w:p>
    <w:p w:rsidR="00525751" w:rsidRPr="00F536F8" w:rsidRDefault="00F536F8" w:rsidP="00F536F8">
      <w:pPr>
        <w:tabs>
          <w:tab w:val="left" w:pos="2520"/>
        </w:tabs>
        <w:spacing w:after="0" w:line="23" w:lineRule="atLeast"/>
        <w:ind w:left="567" w:hanging="56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IČ DPH: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Pr="00F536F8">
        <w:rPr>
          <w:rFonts w:cs="Calibri"/>
          <w:b/>
          <w:sz w:val="20"/>
          <w:szCs w:val="20"/>
        </w:rPr>
        <w:t>Nie je platcom DPH</w:t>
      </w:r>
      <w:r w:rsidR="00525751" w:rsidRPr="0097137B">
        <w:rPr>
          <w:rFonts w:cs="Calibri"/>
          <w:sz w:val="20"/>
          <w:szCs w:val="20"/>
        </w:rPr>
        <w:tab/>
      </w:r>
      <w:r w:rsidR="00525751" w:rsidRPr="0097137B">
        <w:rPr>
          <w:rFonts w:cs="Calibri"/>
          <w:sz w:val="20"/>
          <w:szCs w:val="20"/>
        </w:rPr>
        <w:tab/>
        <w:t xml:space="preserve"> </w:t>
      </w:r>
    </w:p>
    <w:p w:rsidR="00525751" w:rsidRDefault="00525751" w:rsidP="00525751">
      <w:pPr>
        <w:tabs>
          <w:tab w:val="left" w:pos="2520"/>
        </w:tabs>
        <w:spacing w:after="0" w:line="23" w:lineRule="atLeast"/>
        <w:ind w:left="567" w:hanging="567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>Zastúpená: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Mgr. Daniela Palúchová, MPH, riaditeľka</w:t>
      </w:r>
    </w:p>
    <w:p w:rsidR="00525751" w:rsidRPr="0097137B" w:rsidRDefault="00525751" w:rsidP="00525751">
      <w:pPr>
        <w:tabs>
          <w:tab w:val="left" w:pos="2520"/>
        </w:tabs>
        <w:spacing w:after="0" w:line="23" w:lineRule="atLeast"/>
        <w:ind w:left="567" w:hanging="56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Kontaktná osoba</w:t>
      </w:r>
      <w:r w:rsidRPr="0097137B">
        <w:rPr>
          <w:rFonts w:cs="Calibri"/>
          <w:sz w:val="20"/>
          <w:szCs w:val="20"/>
        </w:rPr>
        <w:t>:</w:t>
      </w:r>
      <w:r w:rsidRPr="0097137B">
        <w:rPr>
          <w:rFonts w:cs="Calibri"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>Mgr. Daniela Palúchová, MPH, riaditeľka</w:t>
      </w:r>
    </w:p>
    <w:p w:rsidR="00525751" w:rsidRPr="0097137B" w:rsidRDefault="00525751" w:rsidP="00525751">
      <w:pPr>
        <w:spacing w:after="0" w:line="23" w:lineRule="atLeast"/>
        <w:ind w:left="567"/>
        <w:rPr>
          <w:rFonts w:cs="Calibri"/>
          <w:sz w:val="20"/>
          <w:szCs w:val="20"/>
        </w:rPr>
      </w:pPr>
      <w:r w:rsidRPr="0097137B">
        <w:rPr>
          <w:rFonts w:cs="Calibri"/>
          <w:noProof/>
          <w:sz w:val="20"/>
          <w:szCs w:val="20"/>
        </w:rPr>
        <w:t>Telefónne číslo:</w:t>
      </w:r>
      <w:r w:rsidRPr="0097137B">
        <w:rPr>
          <w:rFonts w:cs="Calibri"/>
          <w:noProof/>
          <w:sz w:val="20"/>
          <w:szCs w:val="20"/>
        </w:rPr>
        <w:tab/>
      </w:r>
      <w:r w:rsidRPr="0097137B">
        <w:rPr>
          <w:rFonts w:cs="Calibri"/>
          <w:noProof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 xml:space="preserve">+421 </w:t>
      </w:r>
      <w:r>
        <w:rPr>
          <w:rFonts w:cs="Calibri"/>
          <w:sz w:val="20"/>
          <w:szCs w:val="20"/>
        </w:rPr>
        <w:t>2 62 31 00 65</w:t>
      </w:r>
    </w:p>
    <w:p w:rsidR="00525751" w:rsidRDefault="00525751" w:rsidP="00525751">
      <w:pPr>
        <w:spacing w:after="0" w:line="23" w:lineRule="atLeast"/>
        <w:ind w:left="567"/>
        <w:rPr>
          <w:rStyle w:val="Hypertextovprepojenie"/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</w:t>
      </w:r>
      <w:r w:rsidRPr="0097137B">
        <w:rPr>
          <w:rFonts w:cs="Calibri"/>
          <w:sz w:val="20"/>
          <w:szCs w:val="20"/>
        </w:rPr>
        <w:t>-mail:</w:t>
      </w:r>
      <w:r w:rsidRPr="0097137B">
        <w:rPr>
          <w:rFonts w:cs="Calibri"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ab/>
      </w:r>
      <w:hyperlink r:id="rId9" w:history="1">
        <w:r w:rsidR="0028020E" w:rsidRPr="0024786E">
          <w:rPr>
            <w:rStyle w:val="Hypertextovprepojenie"/>
            <w:rFonts w:cs="Calibri"/>
            <w:sz w:val="20"/>
            <w:szCs w:val="20"/>
          </w:rPr>
          <w:t>riaditel@dtv.sk</w:t>
        </w:r>
      </w:hyperlink>
    </w:p>
    <w:p w:rsidR="00D53E63" w:rsidRPr="0097137B" w:rsidRDefault="00D53E63" w:rsidP="00525751">
      <w:pPr>
        <w:spacing w:after="0" w:line="23" w:lineRule="atLeast"/>
        <w:ind w:left="567"/>
        <w:rPr>
          <w:rFonts w:cs="Calibri"/>
          <w:sz w:val="20"/>
          <w:szCs w:val="20"/>
        </w:rPr>
      </w:pPr>
    </w:p>
    <w:p w:rsidR="00525751" w:rsidRPr="0097137B" w:rsidRDefault="00525751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jc w:val="both"/>
        <w:outlineLvl w:val="2"/>
        <w:rPr>
          <w:rFonts w:cs="Calibri"/>
          <w:b/>
          <w:bCs/>
          <w:sz w:val="20"/>
          <w:szCs w:val="20"/>
        </w:rPr>
      </w:pPr>
      <w:r w:rsidRPr="0097137B">
        <w:rPr>
          <w:rFonts w:cs="Calibri"/>
          <w:b/>
          <w:bCs/>
          <w:sz w:val="20"/>
          <w:szCs w:val="20"/>
          <w:u w:val="single"/>
        </w:rPr>
        <w:t>Predmet zákazky</w:t>
      </w:r>
    </w:p>
    <w:p w:rsidR="00613287" w:rsidRDefault="00900278" w:rsidP="00613287">
      <w:pPr>
        <w:pStyle w:val="Nadpis1"/>
        <w:ind w:left="540" w:firstLine="45"/>
        <w:rPr>
          <w:rFonts w:ascii="Calibri" w:hAnsi="Calibri" w:cs="Calibri"/>
          <w:b w:val="0"/>
          <w:sz w:val="20"/>
          <w:u w:val="none"/>
        </w:rPr>
      </w:pPr>
      <w:r w:rsidRPr="0097137B">
        <w:rPr>
          <w:rFonts w:ascii="Calibri" w:hAnsi="Calibri" w:cs="Calibri"/>
          <w:b w:val="0"/>
          <w:sz w:val="20"/>
          <w:u w:val="none"/>
        </w:rPr>
        <w:t xml:space="preserve"> </w:t>
      </w:r>
      <w:r w:rsidR="00613287" w:rsidRPr="0097137B">
        <w:rPr>
          <w:rFonts w:ascii="Calibri" w:hAnsi="Calibri" w:cs="Calibri"/>
          <w:b w:val="0"/>
          <w:sz w:val="20"/>
          <w:u w:val="none"/>
        </w:rPr>
        <w:t>„</w:t>
      </w:r>
      <w:r w:rsidR="00C9262B">
        <w:rPr>
          <w:rFonts w:ascii="Calibri" w:hAnsi="Calibri" w:cs="Calibri"/>
          <w:b w:val="0"/>
          <w:sz w:val="20"/>
          <w:u w:val="none"/>
        </w:rPr>
        <w:t>Zabezpečenie odbornej prehliadky a skúšky elektroinštalácie a bleskozvodov</w:t>
      </w:r>
      <w:r w:rsidR="00613287" w:rsidRPr="0097137B">
        <w:rPr>
          <w:rFonts w:ascii="Calibri" w:hAnsi="Calibri" w:cs="Calibri"/>
          <w:b w:val="0"/>
          <w:sz w:val="20"/>
          <w:u w:val="none"/>
        </w:rPr>
        <w:t xml:space="preserve">.“  </w:t>
      </w:r>
    </w:p>
    <w:p w:rsidR="00900278" w:rsidRDefault="00900278" w:rsidP="00900278">
      <w:pPr>
        <w:spacing w:after="0"/>
        <w:ind w:left="540"/>
        <w:rPr>
          <w:rFonts w:ascii="Calibri" w:hAnsi="Calibri" w:cs="Calibri"/>
          <w:b/>
          <w:sz w:val="20"/>
        </w:rPr>
      </w:pPr>
    </w:p>
    <w:p w:rsidR="00900278" w:rsidRPr="00F84809" w:rsidRDefault="00900278" w:rsidP="00900278">
      <w:pPr>
        <w:spacing w:after="0"/>
        <w:ind w:left="540"/>
        <w:rPr>
          <w:rFonts w:cs="Calibri"/>
          <w:b/>
          <w:sz w:val="20"/>
          <w:szCs w:val="20"/>
        </w:rPr>
      </w:pPr>
      <w:r w:rsidRPr="00F84809">
        <w:rPr>
          <w:rFonts w:cs="Calibri"/>
          <w:b/>
          <w:sz w:val="20"/>
          <w:szCs w:val="20"/>
        </w:rPr>
        <w:t>Hlavný predmet</w:t>
      </w:r>
      <w:r w:rsidRPr="00F84809">
        <w:rPr>
          <w:rFonts w:cs="Calibri"/>
          <w:b/>
          <w:sz w:val="20"/>
          <w:szCs w:val="20"/>
        </w:rPr>
        <w:tab/>
      </w:r>
      <w:r w:rsidRPr="00F84809">
        <w:rPr>
          <w:rFonts w:cs="Calibri"/>
          <w:b/>
          <w:sz w:val="20"/>
          <w:szCs w:val="20"/>
        </w:rPr>
        <w:tab/>
      </w:r>
    </w:p>
    <w:p w:rsidR="00FE3894" w:rsidRDefault="00E66A0F" w:rsidP="00900278">
      <w:pPr>
        <w:spacing w:after="0"/>
        <w:ind w:left="54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CPV kód: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FE3894" w:rsidRPr="00FE3894">
        <w:rPr>
          <w:rFonts w:cs="Calibri"/>
          <w:sz w:val="20"/>
          <w:szCs w:val="20"/>
        </w:rPr>
        <w:t>45317000-2</w:t>
      </w:r>
      <w:r w:rsidR="00FE3894" w:rsidRPr="00FE3894">
        <w:rPr>
          <w:rFonts w:cs="Calibri"/>
          <w:sz w:val="20"/>
          <w:szCs w:val="20"/>
        </w:rPr>
        <w:tab/>
        <w:t>Iné elektroinštalačné práce</w:t>
      </w:r>
    </w:p>
    <w:p w:rsidR="00FE3894" w:rsidRDefault="00FE3894" w:rsidP="00900278">
      <w:pPr>
        <w:spacing w:after="0"/>
        <w:ind w:left="54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Pr="00FE3894">
        <w:rPr>
          <w:rFonts w:cs="Calibri"/>
          <w:sz w:val="20"/>
          <w:szCs w:val="20"/>
        </w:rPr>
        <w:t>31216200-5</w:t>
      </w:r>
      <w:r w:rsidRPr="00FE3894">
        <w:rPr>
          <w:rFonts w:cs="Calibri"/>
          <w:sz w:val="20"/>
          <w:szCs w:val="20"/>
        </w:rPr>
        <w:tab/>
        <w:t>Bleskozvody</w:t>
      </w:r>
    </w:p>
    <w:p w:rsidR="00900278" w:rsidRDefault="00900278" w:rsidP="00900278">
      <w:pPr>
        <w:spacing w:after="0"/>
        <w:ind w:left="540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S</w:t>
      </w:r>
      <w:r w:rsidR="00613287" w:rsidRPr="00613287">
        <w:rPr>
          <w:rFonts w:ascii="Calibri" w:hAnsi="Calibri" w:cs="Calibri"/>
          <w:b/>
          <w:sz w:val="20"/>
        </w:rPr>
        <w:t>tručný  popis predmetu zákazky:</w:t>
      </w:r>
    </w:p>
    <w:p w:rsidR="003B44D2" w:rsidRDefault="003B44D2" w:rsidP="0002613E">
      <w:pPr>
        <w:spacing w:after="0"/>
        <w:ind w:left="540"/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sz w:val="20"/>
        </w:rPr>
        <w:t>Dom tretieho veku je zariadenie pre seniorov s celoročnou službou s kapacitou 263 klientov.</w:t>
      </w:r>
      <w:r w:rsidR="00FE3894">
        <w:rPr>
          <w:rFonts w:ascii="Calibri" w:hAnsi="Calibri" w:cs="Calibri"/>
          <w:sz w:val="20"/>
        </w:rPr>
        <w:t xml:space="preserve"> Verejný obstarávateľ požaduje zabezpečenie odbornej prehliadky a skúšky elektroinštalácie a bleskozvodov v zmysle vyhlášky</w:t>
      </w:r>
      <w:r w:rsidR="00A77699">
        <w:rPr>
          <w:rFonts w:ascii="Calibri" w:hAnsi="Calibri" w:cs="Calibri"/>
          <w:sz w:val="20"/>
        </w:rPr>
        <w:t xml:space="preserve"> </w:t>
      </w:r>
      <w:r w:rsidR="00A77699" w:rsidRPr="00A77699">
        <w:rPr>
          <w:rFonts w:ascii="Calibri" w:hAnsi="Calibri" w:cs="Calibri"/>
          <w:sz w:val="20"/>
        </w:rPr>
        <w:t>Ministerstva práce, sociálnych vec</w:t>
      </w:r>
      <w:r w:rsidR="00A77699">
        <w:rPr>
          <w:rFonts w:ascii="Calibri" w:hAnsi="Calibri" w:cs="Calibri"/>
          <w:sz w:val="20"/>
        </w:rPr>
        <w:t>í a rodiny Slovenskej republiky</w:t>
      </w:r>
      <w:r w:rsidR="00FE3894">
        <w:rPr>
          <w:rFonts w:ascii="Calibri" w:hAnsi="Calibri" w:cs="Calibri"/>
          <w:sz w:val="20"/>
        </w:rPr>
        <w:t xml:space="preserve"> č</w:t>
      </w:r>
      <w:r w:rsidR="00A77699">
        <w:rPr>
          <w:rFonts w:ascii="Calibri" w:hAnsi="Calibri" w:cs="Calibri"/>
          <w:sz w:val="20"/>
        </w:rPr>
        <w:t>.</w:t>
      </w:r>
      <w:r w:rsidR="00FE3894">
        <w:rPr>
          <w:rFonts w:ascii="Calibri" w:hAnsi="Calibri" w:cs="Calibri"/>
          <w:sz w:val="20"/>
        </w:rPr>
        <w:t xml:space="preserve"> 508/2009 </w:t>
      </w:r>
      <w:proofErr w:type="spellStart"/>
      <w:r w:rsidR="00A77699">
        <w:rPr>
          <w:rFonts w:ascii="Calibri" w:hAnsi="Calibri" w:cs="Calibri"/>
          <w:sz w:val="20"/>
        </w:rPr>
        <w:t>Z.z</w:t>
      </w:r>
      <w:proofErr w:type="spellEnd"/>
      <w:r w:rsidR="00A77699">
        <w:rPr>
          <w:rFonts w:ascii="Calibri" w:hAnsi="Calibri" w:cs="Calibri"/>
          <w:sz w:val="20"/>
        </w:rPr>
        <w:t xml:space="preserve">.,  </w:t>
      </w:r>
      <w:r w:rsidR="00A77699" w:rsidRPr="00A77699">
        <w:rPr>
          <w:rFonts w:ascii="Calibri" w:hAnsi="Calibri" w:cs="Calibri"/>
          <w:sz w:val="20"/>
        </w:rPr>
        <w:t>ktorou sa ustanovujú podrobnosti na zaistenie bezpečnosti a ochrany zdravia pri práci s technickými zariadeniami tlakovými, zdvíhacími, elektrickými a plynovými a ktorou sa ustanovujú technické zariadenia, ktoré sa považujú za vyhradené technické zariadenia</w:t>
      </w:r>
      <w:r w:rsidR="00A77699">
        <w:rPr>
          <w:rFonts w:ascii="Calibri" w:hAnsi="Calibri" w:cs="Calibri"/>
          <w:sz w:val="20"/>
        </w:rPr>
        <w:t xml:space="preserve"> v </w:t>
      </w:r>
      <w:r w:rsidR="00FE3894">
        <w:rPr>
          <w:rFonts w:ascii="Calibri" w:hAnsi="Calibri" w:cs="Calibri"/>
          <w:sz w:val="20"/>
        </w:rPr>
        <w:t xml:space="preserve">nasledovných dvoch </w:t>
      </w:r>
      <w:r w:rsidR="0002613E">
        <w:rPr>
          <w:rFonts w:ascii="Calibri" w:hAnsi="Calibri" w:cs="Calibri"/>
          <w:sz w:val="20"/>
        </w:rPr>
        <w:t>objektoch</w:t>
      </w:r>
      <w:r w:rsidR="00FE3894">
        <w:rPr>
          <w:rFonts w:ascii="Calibri" w:hAnsi="Calibri" w:cs="Calibri"/>
          <w:sz w:val="20"/>
        </w:rPr>
        <w:t>:</w:t>
      </w:r>
    </w:p>
    <w:p w:rsidR="00900278" w:rsidRPr="00FE3894" w:rsidRDefault="00FE3894" w:rsidP="00FE3894">
      <w:pPr>
        <w:pStyle w:val="Odsekzoznamu"/>
        <w:numPr>
          <w:ilvl w:val="0"/>
          <w:numId w:val="4"/>
        </w:numPr>
        <w:rPr>
          <w:rFonts w:ascii="Calibri" w:hAnsi="Calibri" w:cs="Calibri"/>
          <w:b/>
          <w:sz w:val="20"/>
        </w:rPr>
      </w:pPr>
      <w:r w:rsidRPr="00FE3894">
        <w:rPr>
          <w:rFonts w:ascii="Calibri" w:hAnsi="Calibri" w:cs="Calibri"/>
          <w:sz w:val="20"/>
        </w:rPr>
        <w:t>Dom Tretieho veku</w:t>
      </w:r>
    </w:p>
    <w:p w:rsidR="00FE3894" w:rsidRDefault="00FE3894" w:rsidP="00FE3894">
      <w:pPr>
        <w:pStyle w:val="Odsekzoznamu"/>
        <w:ind w:left="126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a. Zabezpečenie 3 ročnej Odbornej prehliadky a</w:t>
      </w:r>
      <w:r w:rsidR="00A77699">
        <w:rPr>
          <w:rFonts w:ascii="Calibri" w:hAnsi="Calibri" w:cs="Calibri"/>
          <w:sz w:val="20"/>
        </w:rPr>
        <w:t> skúšky elektroinštalácie</w:t>
      </w:r>
    </w:p>
    <w:p w:rsidR="00A77699" w:rsidRPr="00FE3894" w:rsidRDefault="00A77699" w:rsidP="00FE3894">
      <w:pPr>
        <w:pStyle w:val="Odsekzoznamu"/>
        <w:ind w:left="126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b. Zabezpečenie 5 ročnej Odbornej prehliadky a skúšky bleskozvodu </w:t>
      </w:r>
    </w:p>
    <w:p w:rsidR="00A77699" w:rsidRPr="00FE3894" w:rsidRDefault="00A77699" w:rsidP="00A77699">
      <w:pPr>
        <w:pStyle w:val="Odsekzoznamu"/>
        <w:numPr>
          <w:ilvl w:val="0"/>
          <w:numId w:val="4"/>
        </w:num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sz w:val="20"/>
        </w:rPr>
        <w:t>Budova Stravovacieho zariadenia</w:t>
      </w:r>
    </w:p>
    <w:p w:rsidR="00A77699" w:rsidRDefault="00A77699" w:rsidP="00A77699">
      <w:pPr>
        <w:pStyle w:val="Odsekzoznamu"/>
        <w:ind w:left="126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a.  Zabezpečenie 3 ročnej Odbornej prehliadky a skúšky elektroinštalácie</w:t>
      </w:r>
    </w:p>
    <w:p w:rsidR="00A77699" w:rsidRPr="00FE3894" w:rsidRDefault="00A77699" w:rsidP="00A77699">
      <w:pPr>
        <w:pStyle w:val="Odsekzoznamu"/>
        <w:ind w:left="126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b. Zabezpečenie 5 ročnej Odbornej prehliadky a skúšky bleskozvodu </w:t>
      </w:r>
    </w:p>
    <w:p w:rsidR="00B20188" w:rsidRDefault="00136DEB" w:rsidP="00900278">
      <w:pPr>
        <w:ind w:left="540"/>
        <w:rPr>
          <w:rFonts w:ascii="Calibri" w:hAnsi="Calibri" w:cs="Calibri"/>
          <w:sz w:val="20"/>
        </w:rPr>
      </w:pPr>
      <w:r w:rsidRPr="00B20188">
        <w:rPr>
          <w:rFonts w:ascii="Calibri" w:hAnsi="Calibri" w:cs="Calibri"/>
          <w:b/>
          <w:sz w:val="20"/>
        </w:rPr>
        <w:t>Podrob</w:t>
      </w:r>
      <w:r w:rsidR="00B20188" w:rsidRPr="00B20188">
        <w:rPr>
          <w:rFonts w:ascii="Calibri" w:hAnsi="Calibri" w:cs="Calibri"/>
          <w:b/>
          <w:sz w:val="20"/>
        </w:rPr>
        <w:t xml:space="preserve">ný </w:t>
      </w:r>
      <w:r w:rsidR="00E707E6">
        <w:rPr>
          <w:rFonts w:ascii="Calibri" w:hAnsi="Calibri" w:cs="Calibri"/>
          <w:b/>
          <w:sz w:val="20"/>
        </w:rPr>
        <w:t>p</w:t>
      </w:r>
      <w:r w:rsidR="00B20188" w:rsidRPr="00B20188">
        <w:rPr>
          <w:rFonts w:ascii="Calibri" w:hAnsi="Calibri" w:cs="Calibri"/>
          <w:b/>
          <w:sz w:val="20"/>
        </w:rPr>
        <w:t xml:space="preserve">opis </w:t>
      </w:r>
      <w:r w:rsidRPr="00B20188">
        <w:rPr>
          <w:rFonts w:ascii="Calibri" w:hAnsi="Calibri" w:cs="Calibri"/>
          <w:b/>
          <w:sz w:val="20"/>
        </w:rPr>
        <w:t>predmet</w:t>
      </w:r>
      <w:r w:rsidR="00B20188" w:rsidRPr="00B20188">
        <w:rPr>
          <w:rFonts w:ascii="Calibri" w:hAnsi="Calibri" w:cs="Calibri"/>
          <w:b/>
          <w:sz w:val="20"/>
        </w:rPr>
        <w:t>u</w:t>
      </w:r>
      <w:r w:rsidRPr="00B20188">
        <w:rPr>
          <w:rFonts w:ascii="Calibri" w:hAnsi="Calibri" w:cs="Calibri"/>
          <w:b/>
          <w:sz w:val="20"/>
        </w:rPr>
        <w:t xml:space="preserve"> zákazky</w:t>
      </w:r>
      <w:r>
        <w:rPr>
          <w:rFonts w:ascii="Calibri" w:hAnsi="Calibri" w:cs="Calibri"/>
          <w:sz w:val="20"/>
        </w:rPr>
        <w:t xml:space="preserve"> nájdete v </w:t>
      </w:r>
      <w:r w:rsidR="00B4355D">
        <w:rPr>
          <w:rFonts w:ascii="Calibri" w:hAnsi="Calibri" w:cs="Calibri"/>
          <w:sz w:val="20"/>
        </w:rPr>
        <w:t>P</w:t>
      </w:r>
      <w:r>
        <w:rPr>
          <w:rFonts w:ascii="Calibri" w:hAnsi="Calibri" w:cs="Calibri"/>
          <w:sz w:val="20"/>
        </w:rPr>
        <w:t>rílohe č.</w:t>
      </w:r>
      <w:r w:rsidR="00A77699">
        <w:rPr>
          <w:rFonts w:ascii="Calibri" w:hAnsi="Calibri" w:cs="Calibri"/>
          <w:sz w:val="20"/>
        </w:rPr>
        <w:t xml:space="preserve"> 1 tejto výzv</w:t>
      </w:r>
      <w:r w:rsidR="006C35DC">
        <w:rPr>
          <w:rFonts w:ascii="Calibri" w:hAnsi="Calibri" w:cs="Calibri"/>
          <w:sz w:val="20"/>
        </w:rPr>
        <w:t>y</w:t>
      </w:r>
      <w:r w:rsidR="00A77699">
        <w:rPr>
          <w:rFonts w:ascii="Calibri" w:hAnsi="Calibri" w:cs="Calibri"/>
          <w:sz w:val="20"/>
        </w:rPr>
        <w:t>.</w:t>
      </w:r>
    </w:p>
    <w:p w:rsidR="00525751" w:rsidRPr="0097137B" w:rsidRDefault="00525751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jc w:val="both"/>
        <w:rPr>
          <w:rFonts w:cs="Calibri"/>
          <w:iCs/>
          <w:sz w:val="20"/>
          <w:szCs w:val="20"/>
          <w:u w:val="single"/>
        </w:rPr>
      </w:pPr>
      <w:r w:rsidRPr="0097137B">
        <w:rPr>
          <w:rFonts w:cs="Calibri"/>
          <w:b/>
          <w:bCs/>
          <w:iCs/>
          <w:sz w:val="20"/>
          <w:szCs w:val="20"/>
          <w:u w:val="single"/>
        </w:rPr>
        <w:t>Lehota na predkladanie ponúk</w:t>
      </w:r>
    </w:p>
    <w:p w:rsidR="00752669" w:rsidRPr="00F02C9F" w:rsidRDefault="00525751" w:rsidP="00105A15">
      <w:pPr>
        <w:ind w:left="540"/>
        <w:jc w:val="both"/>
        <w:rPr>
          <w:rFonts w:cs="Calibri"/>
          <w:b/>
          <w:sz w:val="20"/>
          <w:szCs w:val="20"/>
          <w:u w:val="single"/>
        </w:rPr>
      </w:pPr>
      <w:r w:rsidRPr="0097137B">
        <w:rPr>
          <w:rFonts w:cs="Calibri"/>
          <w:sz w:val="20"/>
          <w:szCs w:val="20"/>
        </w:rPr>
        <w:t xml:space="preserve">Lehota na predkladanie ponúk uplynie dňa: </w:t>
      </w:r>
      <w:r w:rsidR="00C27C0F">
        <w:rPr>
          <w:rFonts w:cs="Calibri"/>
          <w:b/>
          <w:sz w:val="20"/>
          <w:szCs w:val="20"/>
          <w:u w:val="single"/>
        </w:rPr>
        <w:t>11</w:t>
      </w:r>
      <w:r w:rsidR="00B20188">
        <w:rPr>
          <w:rFonts w:cs="Calibri"/>
          <w:b/>
          <w:sz w:val="20"/>
          <w:szCs w:val="20"/>
          <w:u w:val="single"/>
        </w:rPr>
        <w:t>. 11</w:t>
      </w:r>
      <w:r w:rsidRPr="00F02C9F">
        <w:rPr>
          <w:rFonts w:cs="Calibri"/>
          <w:b/>
          <w:sz w:val="20"/>
          <w:szCs w:val="20"/>
          <w:u w:val="single"/>
        </w:rPr>
        <w:t>. 2013</w:t>
      </w:r>
      <w:r>
        <w:rPr>
          <w:rFonts w:cs="Calibri"/>
          <w:b/>
          <w:sz w:val="20"/>
          <w:szCs w:val="20"/>
          <w:u w:val="single"/>
        </w:rPr>
        <w:t xml:space="preserve"> do </w:t>
      </w:r>
      <w:r w:rsidR="006C35DC">
        <w:rPr>
          <w:rFonts w:cs="Calibri"/>
          <w:b/>
          <w:sz w:val="20"/>
          <w:szCs w:val="20"/>
          <w:u w:val="single"/>
        </w:rPr>
        <w:t>1</w:t>
      </w:r>
      <w:r w:rsidR="00B20188">
        <w:rPr>
          <w:rFonts w:cs="Calibri"/>
          <w:b/>
          <w:sz w:val="20"/>
          <w:szCs w:val="20"/>
          <w:u w:val="single"/>
        </w:rPr>
        <w:t>0</w:t>
      </w:r>
      <w:r>
        <w:rPr>
          <w:rFonts w:cs="Calibri"/>
          <w:b/>
          <w:sz w:val="20"/>
          <w:szCs w:val="20"/>
          <w:u w:val="single"/>
        </w:rPr>
        <w:t>:00 hod.</w:t>
      </w:r>
      <w:r w:rsidRPr="00F02C9F">
        <w:rPr>
          <w:rFonts w:cs="Calibri"/>
          <w:b/>
          <w:sz w:val="20"/>
          <w:szCs w:val="20"/>
          <w:u w:val="single"/>
        </w:rPr>
        <w:t xml:space="preserve"> </w:t>
      </w:r>
    </w:p>
    <w:p w:rsidR="00095F2E" w:rsidRDefault="00525751" w:rsidP="00095F2E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jc w:val="both"/>
        <w:rPr>
          <w:rFonts w:cs="Calibri"/>
          <w:b/>
          <w:bCs/>
          <w:sz w:val="20"/>
          <w:szCs w:val="20"/>
          <w:u w:val="single"/>
        </w:rPr>
      </w:pPr>
      <w:r>
        <w:rPr>
          <w:rFonts w:cs="Calibri"/>
          <w:b/>
          <w:bCs/>
          <w:sz w:val="20"/>
          <w:szCs w:val="20"/>
          <w:u w:val="single"/>
        </w:rPr>
        <w:t>P</w:t>
      </w:r>
      <w:r w:rsidRPr="0097137B">
        <w:rPr>
          <w:rFonts w:cs="Calibri"/>
          <w:b/>
          <w:bCs/>
          <w:sz w:val="20"/>
          <w:szCs w:val="20"/>
          <w:u w:val="single"/>
        </w:rPr>
        <w:t xml:space="preserve">redkladania ponúk </w:t>
      </w:r>
    </w:p>
    <w:p w:rsidR="00095F2E" w:rsidRPr="00095F2E" w:rsidRDefault="00095F2E" w:rsidP="00095F2E">
      <w:pPr>
        <w:spacing w:after="0" w:line="23" w:lineRule="atLeast"/>
        <w:ind w:left="540"/>
        <w:jc w:val="both"/>
        <w:rPr>
          <w:rFonts w:cs="Calibri"/>
          <w:b/>
          <w:bCs/>
          <w:sz w:val="20"/>
          <w:szCs w:val="20"/>
          <w:u w:val="single"/>
        </w:rPr>
      </w:pPr>
      <w:r w:rsidRPr="00095F2E">
        <w:rPr>
          <w:rFonts w:cs="Calibri"/>
          <w:sz w:val="20"/>
          <w:szCs w:val="20"/>
        </w:rPr>
        <w:t xml:space="preserve">Uchádzač môže predložiť iba jednu ponuku. </w:t>
      </w:r>
    </w:p>
    <w:p w:rsidR="00525751" w:rsidRPr="001C0EE5" w:rsidRDefault="00525751" w:rsidP="00525751">
      <w:pPr>
        <w:ind w:firstLine="540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 xml:space="preserve">Ponuku je potrebné doručiť elektronicky na </w:t>
      </w:r>
      <w:hyperlink r:id="rId10" w:history="1">
        <w:r w:rsidR="00095F2E" w:rsidRPr="0024786E">
          <w:rPr>
            <w:rStyle w:val="Hypertextovprepojenie"/>
            <w:rFonts w:cs="Calibri"/>
            <w:sz w:val="20"/>
            <w:szCs w:val="20"/>
          </w:rPr>
          <w:t>riaditel@dtv.sk</w:t>
        </w:r>
      </w:hyperlink>
      <w:r w:rsidR="00095F2E">
        <w:rPr>
          <w:rFonts w:cs="Calibri"/>
          <w:sz w:val="20"/>
          <w:szCs w:val="20"/>
        </w:rPr>
        <w:t xml:space="preserve"> v termíne uvedenom v bode 3. tejto výzvy.</w:t>
      </w:r>
    </w:p>
    <w:p w:rsidR="00525751" w:rsidRPr="0097137B" w:rsidRDefault="00525751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rPr>
          <w:rFonts w:cs="Calibri"/>
          <w:sz w:val="20"/>
          <w:szCs w:val="20"/>
          <w:u w:val="single"/>
        </w:rPr>
      </w:pPr>
      <w:r w:rsidRPr="0097137B">
        <w:rPr>
          <w:rFonts w:cs="Calibri"/>
          <w:b/>
          <w:bCs/>
          <w:sz w:val="20"/>
          <w:szCs w:val="20"/>
          <w:u w:val="single"/>
        </w:rPr>
        <w:lastRenderedPageBreak/>
        <w:t>Jazyk ponuky</w:t>
      </w:r>
    </w:p>
    <w:p w:rsidR="00525751" w:rsidRPr="0097137B" w:rsidRDefault="00525751" w:rsidP="00525751">
      <w:pPr>
        <w:tabs>
          <w:tab w:val="num" w:pos="567"/>
        </w:tabs>
        <w:spacing w:after="0" w:line="23" w:lineRule="atLeast"/>
        <w:ind w:left="540" w:hanging="540"/>
        <w:jc w:val="both"/>
        <w:rPr>
          <w:rFonts w:cs="Calibri"/>
          <w:bCs/>
          <w:sz w:val="20"/>
          <w:szCs w:val="20"/>
        </w:rPr>
      </w:pPr>
      <w:r w:rsidRPr="0097137B">
        <w:rPr>
          <w:rFonts w:cs="Calibri"/>
          <w:bCs/>
          <w:sz w:val="20"/>
          <w:szCs w:val="20"/>
        </w:rPr>
        <w:tab/>
        <w:t>Ponuku je potrebné vypracovať v slovenskom jazyku.</w:t>
      </w:r>
    </w:p>
    <w:p w:rsidR="00525751" w:rsidRPr="0097137B" w:rsidRDefault="00525751" w:rsidP="00525751">
      <w:pPr>
        <w:tabs>
          <w:tab w:val="num" w:pos="567"/>
        </w:tabs>
        <w:spacing w:after="0" w:line="23" w:lineRule="atLeast"/>
        <w:ind w:left="540" w:hanging="540"/>
        <w:jc w:val="both"/>
        <w:rPr>
          <w:rFonts w:cs="Calibri"/>
          <w:bCs/>
          <w:sz w:val="20"/>
          <w:szCs w:val="20"/>
        </w:rPr>
      </w:pPr>
    </w:p>
    <w:p w:rsidR="00525751" w:rsidRPr="0097137B" w:rsidRDefault="00525751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jc w:val="both"/>
        <w:rPr>
          <w:rFonts w:cs="Calibri"/>
          <w:b/>
          <w:bCs/>
          <w:sz w:val="20"/>
          <w:szCs w:val="20"/>
          <w:u w:val="single"/>
        </w:rPr>
      </w:pPr>
      <w:r w:rsidRPr="0097137B">
        <w:rPr>
          <w:rFonts w:cs="Calibri"/>
          <w:b/>
          <w:bCs/>
          <w:sz w:val="20"/>
          <w:szCs w:val="20"/>
          <w:u w:val="single"/>
        </w:rPr>
        <w:t>Kritériá na vyhodnotenie ponúk</w:t>
      </w:r>
    </w:p>
    <w:p w:rsidR="00BA2483" w:rsidRPr="00BA2483" w:rsidRDefault="00525751" w:rsidP="00BA2483">
      <w:pPr>
        <w:pStyle w:val="Odsekzoznamu"/>
        <w:numPr>
          <w:ilvl w:val="0"/>
          <w:numId w:val="7"/>
        </w:numPr>
        <w:spacing w:after="0" w:line="23" w:lineRule="atLeast"/>
        <w:jc w:val="both"/>
        <w:rPr>
          <w:rFonts w:cs="Calibri"/>
          <w:sz w:val="20"/>
          <w:szCs w:val="20"/>
        </w:rPr>
      </w:pPr>
      <w:r w:rsidRPr="00BA2483">
        <w:rPr>
          <w:rFonts w:cs="Calibri"/>
          <w:sz w:val="20"/>
          <w:szCs w:val="20"/>
        </w:rPr>
        <w:t xml:space="preserve">najnižšia cena </w:t>
      </w:r>
      <w:r w:rsidR="0002613E">
        <w:rPr>
          <w:rFonts w:cs="Calibri"/>
          <w:sz w:val="20"/>
          <w:szCs w:val="20"/>
        </w:rPr>
        <w:t xml:space="preserve">spolu </w:t>
      </w:r>
      <w:r w:rsidR="00E66A0F" w:rsidRPr="00BA2483">
        <w:rPr>
          <w:rFonts w:cs="Calibri"/>
          <w:sz w:val="20"/>
          <w:szCs w:val="20"/>
        </w:rPr>
        <w:t>v EUR s DPH</w:t>
      </w:r>
      <w:r w:rsidRPr="00BA2483">
        <w:rPr>
          <w:rFonts w:cs="Calibri"/>
          <w:sz w:val="20"/>
          <w:szCs w:val="20"/>
        </w:rPr>
        <w:t xml:space="preserve">. </w:t>
      </w:r>
    </w:p>
    <w:p w:rsidR="00525751" w:rsidRPr="00BA2483" w:rsidRDefault="00525751" w:rsidP="00BA2483">
      <w:pPr>
        <w:spacing w:after="0" w:line="23" w:lineRule="atLeast"/>
        <w:ind w:left="540"/>
        <w:jc w:val="both"/>
        <w:rPr>
          <w:rFonts w:cs="Calibri"/>
          <w:sz w:val="20"/>
          <w:szCs w:val="20"/>
        </w:rPr>
      </w:pPr>
      <w:r w:rsidRPr="00BA2483">
        <w:rPr>
          <w:rFonts w:cs="Calibri"/>
          <w:sz w:val="20"/>
          <w:szCs w:val="20"/>
        </w:rPr>
        <w:t xml:space="preserve">Potrebné vyplniť Prílohu č. </w:t>
      </w:r>
      <w:r w:rsidR="00B20188" w:rsidRPr="00BA2483">
        <w:rPr>
          <w:rFonts w:cs="Calibri"/>
          <w:sz w:val="20"/>
          <w:szCs w:val="20"/>
        </w:rPr>
        <w:t>2</w:t>
      </w:r>
      <w:r w:rsidRPr="00BA2483">
        <w:rPr>
          <w:rFonts w:cs="Calibri"/>
          <w:sz w:val="20"/>
          <w:szCs w:val="20"/>
        </w:rPr>
        <w:t xml:space="preserve"> </w:t>
      </w:r>
      <w:r w:rsidR="003B44D2">
        <w:rPr>
          <w:rFonts w:cs="Calibri"/>
          <w:sz w:val="20"/>
          <w:szCs w:val="20"/>
        </w:rPr>
        <w:t xml:space="preserve">tejto </w:t>
      </w:r>
      <w:r w:rsidRPr="00BA2483">
        <w:rPr>
          <w:rFonts w:cs="Calibri"/>
          <w:sz w:val="20"/>
          <w:szCs w:val="20"/>
        </w:rPr>
        <w:t>výzvy.</w:t>
      </w:r>
    </w:p>
    <w:p w:rsidR="00525751" w:rsidRPr="0097137B" w:rsidRDefault="00525751" w:rsidP="00525751">
      <w:pPr>
        <w:pStyle w:val="Zkladntext2"/>
        <w:ind w:left="540" w:hanging="540"/>
        <w:rPr>
          <w:rFonts w:ascii="Calibri" w:hAnsi="Calibri" w:cs="Calibri"/>
          <w:sz w:val="20"/>
        </w:rPr>
      </w:pPr>
    </w:p>
    <w:p w:rsidR="00525751" w:rsidRPr="00B23E06" w:rsidRDefault="00525751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jc w:val="both"/>
        <w:outlineLvl w:val="2"/>
        <w:rPr>
          <w:rFonts w:cs="Calibri"/>
          <w:b/>
          <w:sz w:val="20"/>
          <w:szCs w:val="20"/>
        </w:rPr>
      </w:pPr>
      <w:r w:rsidRPr="0097137B">
        <w:rPr>
          <w:b/>
          <w:bCs/>
          <w:sz w:val="20"/>
          <w:szCs w:val="20"/>
          <w:u w:val="single"/>
        </w:rPr>
        <w:t>Typ zmluvy</w:t>
      </w:r>
    </w:p>
    <w:p w:rsidR="00752669" w:rsidRPr="0097137B" w:rsidRDefault="00BA2483" w:rsidP="00B20188">
      <w:pPr>
        <w:spacing w:after="0" w:line="23" w:lineRule="atLeast"/>
        <w:ind w:left="540"/>
        <w:jc w:val="both"/>
        <w:outlineLvl w:val="2"/>
        <w:rPr>
          <w:rFonts w:cs="Calibri"/>
          <w:b/>
          <w:sz w:val="20"/>
          <w:szCs w:val="20"/>
        </w:rPr>
      </w:pPr>
      <w:r>
        <w:rPr>
          <w:sz w:val="20"/>
          <w:szCs w:val="20"/>
        </w:rPr>
        <w:t>S </w:t>
      </w:r>
      <w:r w:rsidR="00673A98">
        <w:rPr>
          <w:sz w:val="20"/>
          <w:szCs w:val="20"/>
        </w:rPr>
        <w:t>úspešným</w:t>
      </w:r>
      <w:r>
        <w:rPr>
          <w:sz w:val="20"/>
          <w:szCs w:val="20"/>
        </w:rPr>
        <w:t xml:space="preserve"> uchádzačom bude uzavretá Zmluva o poskytnutí služieb</w:t>
      </w:r>
      <w:r w:rsidR="001C27E1">
        <w:rPr>
          <w:sz w:val="20"/>
          <w:szCs w:val="20"/>
        </w:rPr>
        <w:t xml:space="preserve"> (uvedená v Prílohe č. 3)</w:t>
      </w:r>
      <w:r>
        <w:rPr>
          <w:sz w:val="20"/>
          <w:szCs w:val="20"/>
        </w:rPr>
        <w:t>.</w:t>
      </w:r>
    </w:p>
    <w:p w:rsidR="00525751" w:rsidRPr="0097137B" w:rsidRDefault="00525751" w:rsidP="00525751">
      <w:pPr>
        <w:tabs>
          <w:tab w:val="left" w:pos="567"/>
        </w:tabs>
        <w:spacing w:after="0" w:line="23" w:lineRule="atLeast"/>
        <w:ind w:left="567" w:hanging="567"/>
        <w:jc w:val="both"/>
        <w:outlineLvl w:val="2"/>
        <w:rPr>
          <w:rFonts w:cs="Calibri"/>
          <w:b/>
          <w:bCs/>
          <w:sz w:val="20"/>
          <w:szCs w:val="20"/>
          <w:u w:val="single"/>
        </w:rPr>
      </w:pPr>
    </w:p>
    <w:p w:rsidR="00525751" w:rsidRPr="0097137B" w:rsidRDefault="00525751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jc w:val="both"/>
        <w:outlineLvl w:val="2"/>
        <w:rPr>
          <w:rFonts w:cs="Calibri"/>
          <w:b/>
          <w:bCs/>
          <w:sz w:val="20"/>
          <w:szCs w:val="20"/>
        </w:rPr>
      </w:pPr>
      <w:r w:rsidRPr="0097137B">
        <w:rPr>
          <w:rFonts w:cs="Calibri"/>
          <w:b/>
          <w:bCs/>
          <w:sz w:val="20"/>
          <w:szCs w:val="20"/>
          <w:u w:val="single"/>
        </w:rPr>
        <w:t>Termín a miesto dodania služby</w:t>
      </w:r>
    </w:p>
    <w:p w:rsidR="00525751" w:rsidRPr="0097137B" w:rsidRDefault="00525751" w:rsidP="00525751">
      <w:pPr>
        <w:spacing w:after="0" w:line="23" w:lineRule="atLeast"/>
        <w:ind w:left="567"/>
        <w:outlineLvl w:val="2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 xml:space="preserve">Termín dodania: </w:t>
      </w:r>
      <w:r w:rsidRPr="0097137B">
        <w:rPr>
          <w:rFonts w:cs="Calibri"/>
          <w:sz w:val="20"/>
          <w:szCs w:val="20"/>
        </w:rPr>
        <w:tab/>
      </w:r>
      <w:r w:rsidR="006C35DC">
        <w:rPr>
          <w:rFonts w:cs="Calibri"/>
          <w:sz w:val="20"/>
          <w:szCs w:val="20"/>
        </w:rPr>
        <w:tab/>
      </w:r>
      <w:r w:rsidR="00BA2483">
        <w:rPr>
          <w:rFonts w:cs="Calibri"/>
          <w:sz w:val="20"/>
          <w:szCs w:val="20"/>
        </w:rPr>
        <w:t xml:space="preserve">do </w:t>
      </w:r>
      <w:r w:rsidR="0002613E">
        <w:rPr>
          <w:rFonts w:cs="Calibri"/>
          <w:sz w:val="20"/>
          <w:szCs w:val="20"/>
        </w:rPr>
        <w:t>10</w:t>
      </w:r>
      <w:r w:rsidR="00BA2483">
        <w:rPr>
          <w:rFonts w:cs="Calibri"/>
          <w:sz w:val="20"/>
          <w:szCs w:val="20"/>
        </w:rPr>
        <w:t>.</w:t>
      </w:r>
      <w:r w:rsidR="0002613E">
        <w:rPr>
          <w:rFonts w:cs="Calibri"/>
          <w:sz w:val="20"/>
          <w:szCs w:val="20"/>
        </w:rPr>
        <w:t xml:space="preserve"> </w:t>
      </w:r>
      <w:r w:rsidR="00BA2483">
        <w:rPr>
          <w:rFonts w:cs="Calibri"/>
          <w:sz w:val="20"/>
          <w:szCs w:val="20"/>
        </w:rPr>
        <w:t>12.</w:t>
      </w:r>
      <w:r w:rsidR="0002613E">
        <w:rPr>
          <w:rFonts w:cs="Calibri"/>
          <w:sz w:val="20"/>
          <w:szCs w:val="20"/>
        </w:rPr>
        <w:t xml:space="preserve"> 2013</w:t>
      </w:r>
      <w:r w:rsidR="00BA2483">
        <w:rPr>
          <w:rFonts w:cs="Calibri"/>
          <w:sz w:val="20"/>
          <w:szCs w:val="20"/>
        </w:rPr>
        <w:t xml:space="preserve"> </w:t>
      </w:r>
    </w:p>
    <w:p w:rsidR="00525751" w:rsidRDefault="00525751" w:rsidP="00525751">
      <w:pPr>
        <w:tabs>
          <w:tab w:val="left" w:pos="2520"/>
        </w:tabs>
        <w:spacing w:after="0" w:line="23" w:lineRule="atLeast"/>
        <w:ind w:left="567" w:hanging="567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ab/>
        <w:t xml:space="preserve">Miesto dodania:  </w:t>
      </w:r>
      <w:r w:rsidRPr="0097137B">
        <w:rPr>
          <w:rFonts w:cs="Calibri"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ab/>
      </w:r>
      <w:r w:rsidR="00A24D26">
        <w:rPr>
          <w:rFonts w:cs="Calibri"/>
          <w:sz w:val="20"/>
          <w:szCs w:val="20"/>
        </w:rPr>
        <w:t>Dom tretieho veku, Polereckého 2, 851 04</w:t>
      </w:r>
      <w:r>
        <w:rPr>
          <w:rFonts w:cs="Calibri"/>
          <w:sz w:val="20"/>
          <w:szCs w:val="20"/>
        </w:rPr>
        <w:t xml:space="preserve"> Bratislava </w:t>
      </w:r>
      <w:r w:rsidR="00095F2E">
        <w:rPr>
          <w:rFonts w:cs="Calibri"/>
          <w:sz w:val="20"/>
          <w:szCs w:val="20"/>
        </w:rPr>
        <w:t>–</w:t>
      </w:r>
      <w:r>
        <w:rPr>
          <w:rFonts w:cs="Calibri"/>
          <w:sz w:val="20"/>
          <w:szCs w:val="20"/>
        </w:rPr>
        <w:t xml:space="preserve"> Petržalka</w:t>
      </w:r>
    </w:p>
    <w:p w:rsidR="00525751" w:rsidRPr="0097137B" w:rsidRDefault="00525751" w:rsidP="00525751">
      <w:pPr>
        <w:spacing w:after="0" w:line="23" w:lineRule="atLeast"/>
        <w:ind w:left="283" w:hanging="283"/>
        <w:jc w:val="both"/>
        <w:rPr>
          <w:rFonts w:cs="Calibri"/>
          <w:sz w:val="20"/>
          <w:szCs w:val="20"/>
        </w:rPr>
      </w:pPr>
    </w:p>
    <w:p w:rsidR="00525751" w:rsidRPr="0097137B" w:rsidRDefault="00525751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jc w:val="both"/>
        <w:rPr>
          <w:rFonts w:cs="Calibri"/>
          <w:b/>
          <w:bCs/>
          <w:sz w:val="20"/>
          <w:szCs w:val="20"/>
          <w:u w:val="single"/>
        </w:rPr>
      </w:pPr>
      <w:r w:rsidRPr="0097137B">
        <w:rPr>
          <w:rFonts w:cs="Calibri"/>
          <w:b/>
          <w:bCs/>
          <w:sz w:val="20"/>
          <w:szCs w:val="20"/>
          <w:u w:val="single"/>
        </w:rPr>
        <w:t>Obsah ponuky</w:t>
      </w:r>
    </w:p>
    <w:p w:rsidR="00525751" w:rsidRPr="0097137B" w:rsidRDefault="00525751" w:rsidP="00525751">
      <w:pPr>
        <w:spacing w:after="0" w:line="23" w:lineRule="atLeast"/>
        <w:ind w:left="567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>Obsahom ponuky bude:</w:t>
      </w:r>
      <w:r w:rsidR="00E66A0F">
        <w:rPr>
          <w:rFonts w:cs="Calibri"/>
          <w:sz w:val="20"/>
          <w:szCs w:val="20"/>
        </w:rPr>
        <w:t xml:space="preserve"> </w:t>
      </w:r>
    </w:p>
    <w:p w:rsidR="00525751" w:rsidRPr="0097137B" w:rsidRDefault="00525751" w:rsidP="00525751">
      <w:pPr>
        <w:pStyle w:val="Hlavika"/>
        <w:spacing w:after="0"/>
        <w:ind w:left="540"/>
        <w:jc w:val="both"/>
        <w:rPr>
          <w:sz w:val="20"/>
          <w:szCs w:val="20"/>
        </w:rPr>
      </w:pPr>
      <w:r w:rsidRPr="0097137B">
        <w:rPr>
          <w:sz w:val="20"/>
          <w:szCs w:val="20"/>
        </w:rPr>
        <w:t xml:space="preserve">a) predloženie dokladu o oprávnení poskytovať službu v predmete zákazky – </w:t>
      </w:r>
      <w:proofErr w:type="spellStart"/>
      <w:r w:rsidRPr="0097137B">
        <w:rPr>
          <w:sz w:val="20"/>
          <w:szCs w:val="20"/>
        </w:rPr>
        <w:t>sken</w:t>
      </w:r>
      <w:proofErr w:type="spellEnd"/>
    </w:p>
    <w:p w:rsidR="00D53E63" w:rsidRDefault="00525751" w:rsidP="00105A15">
      <w:pPr>
        <w:pStyle w:val="Hlavika"/>
        <w:spacing w:after="0"/>
        <w:ind w:left="540"/>
        <w:jc w:val="both"/>
        <w:rPr>
          <w:sz w:val="20"/>
          <w:szCs w:val="20"/>
        </w:rPr>
      </w:pPr>
      <w:r w:rsidRPr="0097137B">
        <w:rPr>
          <w:sz w:val="20"/>
          <w:szCs w:val="20"/>
        </w:rPr>
        <w:t xml:space="preserve">b) </w:t>
      </w:r>
      <w:r>
        <w:rPr>
          <w:sz w:val="20"/>
          <w:szCs w:val="20"/>
        </w:rPr>
        <w:t xml:space="preserve">Príloha č. </w:t>
      </w:r>
      <w:r w:rsidR="007E057F">
        <w:rPr>
          <w:sz w:val="20"/>
          <w:szCs w:val="20"/>
        </w:rPr>
        <w:t>2</w:t>
      </w:r>
      <w:r>
        <w:rPr>
          <w:sz w:val="20"/>
          <w:szCs w:val="20"/>
        </w:rPr>
        <w:t xml:space="preserve"> výzvy – </w:t>
      </w:r>
      <w:r w:rsidR="0028020E">
        <w:rPr>
          <w:sz w:val="20"/>
          <w:szCs w:val="20"/>
        </w:rPr>
        <w:t>vyplnená príloha</w:t>
      </w:r>
      <w:r w:rsidRPr="0097137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525751" w:rsidRPr="0097137B" w:rsidRDefault="00525751" w:rsidP="00525751">
      <w:pPr>
        <w:spacing w:after="0" w:line="23" w:lineRule="atLeast"/>
        <w:jc w:val="both"/>
        <w:outlineLvl w:val="2"/>
        <w:rPr>
          <w:rFonts w:cs="Calibri"/>
          <w:b/>
          <w:sz w:val="20"/>
          <w:szCs w:val="20"/>
        </w:rPr>
      </w:pPr>
    </w:p>
    <w:p w:rsidR="00525751" w:rsidRPr="0097137B" w:rsidRDefault="00525751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jc w:val="both"/>
        <w:outlineLvl w:val="2"/>
        <w:rPr>
          <w:rFonts w:cs="Calibri"/>
          <w:b/>
          <w:bCs/>
          <w:sz w:val="20"/>
          <w:szCs w:val="20"/>
          <w:u w:val="single"/>
        </w:rPr>
      </w:pPr>
      <w:r w:rsidRPr="0097137B">
        <w:rPr>
          <w:rFonts w:cs="Calibri"/>
          <w:b/>
          <w:bCs/>
          <w:sz w:val="20"/>
          <w:szCs w:val="20"/>
          <w:u w:val="single"/>
        </w:rPr>
        <w:t>Miesto poskytnutia služieb</w:t>
      </w:r>
    </w:p>
    <w:p w:rsidR="00525751" w:rsidRDefault="00A9260F" w:rsidP="00525751">
      <w:pPr>
        <w:ind w:left="54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Dom tretieho veku, Polereckého 2, 851 04</w:t>
      </w:r>
      <w:r w:rsidR="00525751">
        <w:rPr>
          <w:rFonts w:cs="Calibri"/>
          <w:sz w:val="20"/>
          <w:szCs w:val="20"/>
        </w:rPr>
        <w:t xml:space="preserve"> Bratislava - Petržalka</w:t>
      </w:r>
      <w:r w:rsidR="00525751" w:rsidRPr="0097137B">
        <w:rPr>
          <w:rFonts w:cs="Calibri"/>
          <w:sz w:val="20"/>
          <w:szCs w:val="20"/>
        </w:rPr>
        <w:t xml:space="preserve"> </w:t>
      </w:r>
    </w:p>
    <w:p w:rsidR="00525751" w:rsidRPr="0097137B" w:rsidRDefault="00525751" w:rsidP="00525751">
      <w:pPr>
        <w:pStyle w:val="Normlnywebov"/>
        <w:numPr>
          <w:ilvl w:val="0"/>
          <w:numId w:val="2"/>
        </w:numPr>
        <w:tabs>
          <w:tab w:val="clear" w:pos="1065"/>
        </w:tabs>
        <w:spacing w:before="0" w:after="0"/>
        <w:ind w:left="540" w:right="-108" w:hanging="540"/>
        <w:jc w:val="both"/>
        <w:rPr>
          <w:rFonts w:ascii="Calibri" w:hAnsi="Calibri" w:cs="Calibri"/>
          <w:b/>
          <w:bCs/>
          <w:smallCaps/>
          <w:sz w:val="20"/>
          <w:szCs w:val="20"/>
        </w:rPr>
      </w:pPr>
      <w:r w:rsidRPr="0097137B">
        <w:rPr>
          <w:rFonts w:ascii="Calibri" w:hAnsi="Calibri" w:cs="Calibri"/>
          <w:b/>
          <w:bCs/>
          <w:sz w:val="20"/>
          <w:szCs w:val="20"/>
          <w:u w:val="single"/>
          <w:lang w:eastAsia="en-US"/>
        </w:rPr>
        <w:t>Spôsob určenia ceny</w:t>
      </w:r>
      <w:r w:rsidRPr="0097137B">
        <w:rPr>
          <w:rFonts w:ascii="Calibri" w:hAnsi="Calibri" w:cs="Calibri"/>
          <w:b/>
          <w:bCs/>
          <w:smallCaps/>
          <w:sz w:val="20"/>
          <w:szCs w:val="20"/>
        </w:rPr>
        <w:t xml:space="preserve">            </w:t>
      </w:r>
    </w:p>
    <w:p w:rsidR="00525751" w:rsidRPr="0097137B" w:rsidRDefault="00525751" w:rsidP="00525751">
      <w:pPr>
        <w:pStyle w:val="Normlnywebov"/>
        <w:spacing w:before="0" w:after="0"/>
        <w:ind w:left="540"/>
        <w:jc w:val="both"/>
        <w:rPr>
          <w:rFonts w:ascii="Calibri" w:hAnsi="Calibri" w:cs="Calibri"/>
          <w:sz w:val="20"/>
          <w:szCs w:val="20"/>
        </w:rPr>
      </w:pPr>
      <w:r w:rsidRPr="0097137B">
        <w:rPr>
          <w:rFonts w:ascii="Calibri" w:hAnsi="Calibri" w:cs="Calibri"/>
          <w:sz w:val="20"/>
          <w:szCs w:val="20"/>
        </w:rPr>
        <w:t>Navrhovaná ponuková – zmluvná cena predmetu zákazky musí byť stanovená podľa § 3 zákona č. 18/1996 Z</w:t>
      </w:r>
      <w:r w:rsidRPr="0097137B">
        <w:rPr>
          <w:rFonts w:ascii="Calibri" w:hAnsi="Calibri" w:cs="Calibri"/>
          <w:b/>
          <w:sz w:val="20"/>
          <w:szCs w:val="20"/>
        </w:rPr>
        <w:t xml:space="preserve">. </w:t>
      </w:r>
      <w:r w:rsidRPr="0097137B">
        <w:rPr>
          <w:rFonts w:ascii="Calibri" w:hAnsi="Calibri" w:cs="Calibri"/>
          <w:sz w:val="20"/>
          <w:szCs w:val="20"/>
        </w:rPr>
        <w:t xml:space="preserve">z. o  cenách v  znení  neskorších predpisov. </w:t>
      </w:r>
      <w:r w:rsidRPr="0097137B">
        <w:rPr>
          <w:rFonts w:ascii="Calibri" w:hAnsi="Calibri" w:cs="Calibri"/>
          <w:b/>
          <w:sz w:val="20"/>
          <w:szCs w:val="20"/>
        </w:rPr>
        <w:t>Uchádzačom navrhovaná ponuková - zmluvná cena bude vyjadrená v</w:t>
      </w:r>
      <w:r w:rsidR="0002613E">
        <w:rPr>
          <w:rFonts w:ascii="Calibri" w:hAnsi="Calibri" w:cs="Calibri"/>
          <w:b/>
          <w:sz w:val="20"/>
          <w:szCs w:val="20"/>
        </w:rPr>
        <w:t> </w:t>
      </w:r>
      <w:r w:rsidRPr="0097137B">
        <w:rPr>
          <w:rFonts w:ascii="Calibri" w:hAnsi="Calibri" w:cs="Calibri"/>
          <w:b/>
          <w:sz w:val="20"/>
          <w:szCs w:val="20"/>
        </w:rPr>
        <w:t>EUR</w:t>
      </w:r>
      <w:r w:rsidR="0002613E">
        <w:rPr>
          <w:rFonts w:ascii="Calibri" w:hAnsi="Calibri" w:cs="Calibri"/>
          <w:b/>
          <w:sz w:val="20"/>
          <w:szCs w:val="20"/>
        </w:rPr>
        <w:t xml:space="preserve"> s DPH</w:t>
      </w:r>
      <w:r w:rsidRPr="0097137B">
        <w:rPr>
          <w:rFonts w:ascii="Calibri" w:hAnsi="Calibri" w:cs="Calibri"/>
          <w:b/>
          <w:sz w:val="20"/>
          <w:szCs w:val="20"/>
        </w:rPr>
        <w:t xml:space="preserve">. </w:t>
      </w:r>
    </w:p>
    <w:p w:rsidR="00B714D7" w:rsidRDefault="00B714D7" w:rsidP="00B714D7">
      <w:pPr>
        <w:pStyle w:val="Normlnywebov"/>
        <w:spacing w:before="0" w:after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25751" w:rsidRPr="0002613E" w:rsidRDefault="0002613E" w:rsidP="0002613E">
      <w:pPr>
        <w:pStyle w:val="Normlnywebov"/>
        <w:spacing w:before="0" w:after="0"/>
        <w:ind w:firstLine="540"/>
        <w:jc w:val="both"/>
        <w:rPr>
          <w:rFonts w:asciiTheme="minorHAnsi" w:hAnsiTheme="minorHAnsi" w:cs="Calibri"/>
          <w:sz w:val="20"/>
          <w:szCs w:val="20"/>
        </w:rPr>
      </w:pPr>
      <w:r w:rsidRPr="0002613E">
        <w:rPr>
          <w:rFonts w:asciiTheme="minorHAnsi" w:hAnsiTheme="minorHAnsi" w:cs="Calibri"/>
          <w:sz w:val="20"/>
          <w:szCs w:val="20"/>
        </w:rPr>
        <w:t xml:space="preserve">Ak uchádzač </w:t>
      </w:r>
      <w:r w:rsidR="00525751" w:rsidRPr="0002613E">
        <w:rPr>
          <w:rFonts w:asciiTheme="minorHAnsi" w:hAnsiTheme="minorHAnsi" w:cs="Calibri"/>
          <w:b/>
          <w:sz w:val="20"/>
          <w:szCs w:val="20"/>
        </w:rPr>
        <w:t>nie je platcom DPH</w:t>
      </w:r>
      <w:r w:rsidR="00525751" w:rsidRPr="0002613E">
        <w:rPr>
          <w:rFonts w:asciiTheme="minorHAnsi" w:hAnsiTheme="minorHAnsi" w:cs="Calibri"/>
          <w:sz w:val="20"/>
          <w:szCs w:val="20"/>
        </w:rPr>
        <w:t xml:space="preserve">, </w:t>
      </w:r>
      <w:r w:rsidR="00095F2E" w:rsidRPr="0002613E">
        <w:rPr>
          <w:rFonts w:asciiTheme="minorHAnsi" w:hAnsiTheme="minorHAnsi" w:cs="Calibri"/>
          <w:sz w:val="20"/>
          <w:szCs w:val="20"/>
        </w:rPr>
        <w:t>na</w:t>
      </w:r>
      <w:r w:rsidR="00525751" w:rsidRPr="0002613E">
        <w:rPr>
          <w:rFonts w:asciiTheme="minorHAnsi" w:hAnsiTheme="minorHAnsi" w:cs="Calibri"/>
          <w:sz w:val="20"/>
          <w:szCs w:val="20"/>
        </w:rPr>
        <w:t xml:space="preserve"> </w:t>
      </w:r>
      <w:r w:rsidR="00E63BF9" w:rsidRPr="0002613E">
        <w:rPr>
          <w:rFonts w:asciiTheme="minorHAnsi" w:hAnsiTheme="minorHAnsi" w:cs="Calibri"/>
          <w:sz w:val="20"/>
          <w:szCs w:val="20"/>
        </w:rPr>
        <w:t xml:space="preserve">túto skutočnosť </w:t>
      </w:r>
      <w:r w:rsidR="00525751" w:rsidRPr="0002613E">
        <w:rPr>
          <w:rFonts w:asciiTheme="minorHAnsi" w:hAnsiTheme="minorHAnsi" w:cs="Calibri"/>
          <w:sz w:val="20"/>
          <w:szCs w:val="20"/>
        </w:rPr>
        <w:t>upozorní</w:t>
      </w:r>
      <w:r w:rsidR="00E63BF9" w:rsidRPr="0002613E">
        <w:rPr>
          <w:rFonts w:asciiTheme="minorHAnsi" w:hAnsiTheme="minorHAnsi" w:cs="Calibri"/>
          <w:sz w:val="20"/>
          <w:szCs w:val="20"/>
        </w:rPr>
        <w:t xml:space="preserve"> v ponuke</w:t>
      </w:r>
      <w:r w:rsidR="00525751" w:rsidRPr="0002613E">
        <w:rPr>
          <w:rFonts w:asciiTheme="minorHAnsi" w:hAnsiTheme="minorHAnsi" w:cs="Calibri"/>
          <w:sz w:val="20"/>
          <w:szCs w:val="20"/>
        </w:rPr>
        <w:t>.</w:t>
      </w:r>
    </w:p>
    <w:p w:rsidR="00525751" w:rsidRPr="0097137B" w:rsidRDefault="00525751" w:rsidP="00525751">
      <w:pPr>
        <w:pStyle w:val="Normlnywebov"/>
        <w:spacing w:before="0" w:after="0"/>
        <w:ind w:right="-108"/>
        <w:jc w:val="both"/>
        <w:rPr>
          <w:rFonts w:ascii="Calibri" w:hAnsi="Calibri" w:cs="Calibri"/>
          <w:b/>
          <w:bCs/>
          <w:sz w:val="20"/>
          <w:szCs w:val="20"/>
          <w:u w:val="single"/>
          <w:lang w:eastAsia="en-US"/>
        </w:rPr>
      </w:pPr>
    </w:p>
    <w:p w:rsidR="00525751" w:rsidRPr="00B23E06" w:rsidRDefault="00525751" w:rsidP="00525751">
      <w:pPr>
        <w:pStyle w:val="Normlnywebov"/>
        <w:numPr>
          <w:ilvl w:val="0"/>
          <w:numId w:val="2"/>
        </w:numPr>
        <w:tabs>
          <w:tab w:val="clear" w:pos="1065"/>
        </w:tabs>
        <w:spacing w:before="0" w:after="0"/>
        <w:ind w:left="540" w:right="-108" w:hanging="540"/>
        <w:jc w:val="both"/>
        <w:rPr>
          <w:rFonts w:ascii="Calibri" w:hAnsi="Calibri" w:cs="Calibri"/>
          <w:sz w:val="20"/>
          <w:szCs w:val="20"/>
        </w:rPr>
      </w:pPr>
      <w:r w:rsidRPr="0097137B">
        <w:rPr>
          <w:rFonts w:ascii="Calibri" w:hAnsi="Calibri" w:cs="Calibri"/>
          <w:b/>
          <w:bCs/>
          <w:sz w:val="20"/>
          <w:szCs w:val="20"/>
          <w:u w:val="single"/>
          <w:lang w:eastAsia="en-US"/>
        </w:rPr>
        <w:t>Výška predpokladanej hodnoty zákazky</w:t>
      </w:r>
    </w:p>
    <w:p w:rsidR="00525751" w:rsidRPr="0097137B" w:rsidRDefault="00525751" w:rsidP="00525751">
      <w:pPr>
        <w:pStyle w:val="Normlnywebov"/>
        <w:spacing w:before="0" w:after="0"/>
        <w:ind w:right="-108" w:firstLine="540"/>
        <w:jc w:val="both"/>
        <w:rPr>
          <w:rFonts w:ascii="Calibri" w:hAnsi="Calibri" w:cs="Calibri"/>
          <w:sz w:val="20"/>
          <w:szCs w:val="20"/>
        </w:rPr>
      </w:pPr>
      <w:r w:rsidRPr="0097137B">
        <w:rPr>
          <w:rFonts w:ascii="Calibri" w:hAnsi="Calibri" w:cs="Calibri"/>
          <w:sz w:val="20"/>
          <w:szCs w:val="20"/>
        </w:rPr>
        <w:t xml:space="preserve">Predpokladaná hodnota predmetu zákazky je stanovená do  finančného limitu </w:t>
      </w:r>
      <w:r w:rsidR="0002613E">
        <w:rPr>
          <w:rFonts w:ascii="Calibri" w:hAnsi="Calibri" w:cs="Calibri"/>
          <w:sz w:val="20"/>
          <w:szCs w:val="20"/>
        </w:rPr>
        <w:t>6</w:t>
      </w:r>
      <w:r w:rsidR="007E057F" w:rsidRPr="00565482">
        <w:rPr>
          <w:rFonts w:ascii="Calibri" w:hAnsi="Calibri" w:cs="Calibri"/>
          <w:sz w:val="20"/>
          <w:szCs w:val="20"/>
        </w:rPr>
        <w:t xml:space="preserve"> 000</w:t>
      </w:r>
      <w:r w:rsidRPr="00565482">
        <w:rPr>
          <w:rFonts w:ascii="Calibri" w:hAnsi="Calibri" w:cs="Calibri"/>
          <w:sz w:val="20"/>
          <w:szCs w:val="20"/>
        </w:rPr>
        <w:t xml:space="preserve">,- EUR </w:t>
      </w:r>
      <w:r w:rsidR="00565482">
        <w:rPr>
          <w:rFonts w:ascii="Calibri" w:hAnsi="Calibri" w:cs="Calibri"/>
          <w:sz w:val="20"/>
          <w:szCs w:val="20"/>
        </w:rPr>
        <w:t>bez</w:t>
      </w:r>
      <w:r w:rsidRPr="00565482">
        <w:rPr>
          <w:rFonts w:ascii="Calibri" w:hAnsi="Calibri" w:cs="Calibri"/>
          <w:sz w:val="20"/>
          <w:szCs w:val="20"/>
        </w:rPr>
        <w:t xml:space="preserve"> DPH.</w:t>
      </w:r>
    </w:p>
    <w:p w:rsidR="00525751" w:rsidRPr="0097137B" w:rsidRDefault="00525751" w:rsidP="00525751">
      <w:pPr>
        <w:pStyle w:val="Normlnywebov"/>
        <w:spacing w:before="0" w:after="0"/>
        <w:ind w:right="-108"/>
        <w:jc w:val="both"/>
        <w:rPr>
          <w:rFonts w:ascii="Calibri" w:hAnsi="Calibri" w:cs="Calibri"/>
          <w:sz w:val="20"/>
          <w:szCs w:val="20"/>
        </w:rPr>
      </w:pPr>
    </w:p>
    <w:p w:rsidR="00525751" w:rsidRPr="0097137B" w:rsidRDefault="00525751" w:rsidP="00525751">
      <w:pPr>
        <w:pStyle w:val="Zkladntext2"/>
        <w:numPr>
          <w:ilvl w:val="0"/>
          <w:numId w:val="2"/>
        </w:numPr>
        <w:tabs>
          <w:tab w:val="clear" w:pos="1065"/>
        </w:tabs>
        <w:ind w:left="540" w:hanging="540"/>
        <w:rPr>
          <w:rFonts w:ascii="Calibri" w:hAnsi="Calibri" w:cs="Calibri"/>
          <w:sz w:val="20"/>
        </w:rPr>
      </w:pPr>
      <w:r w:rsidRPr="0097137B">
        <w:rPr>
          <w:rFonts w:ascii="Calibri" w:hAnsi="Calibri" w:cs="Calibri"/>
          <w:b/>
          <w:bCs/>
          <w:sz w:val="20"/>
          <w:u w:val="single"/>
          <w:lang w:eastAsia="en-US"/>
        </w:rPr>
        <w:t>Podmienky financovania</w:t>
      </w:r>
    </w:p>
    <w:p w:rsidR="00525751" w:rsidRPr="0097137B" w:rsidRDefault="00525751" w:rsidP="00525751">
      <w:pPr>
        <w:pStyle w:val="Zkladntext2"/>
        <w:ind w:left="540"/>
        <w:rPr>
          <w:rFonts w:ascii="Calibri" w:hAnsi="Calibri" w:cs="Calibri"/>
          <w:sz w:val="20"/>
        </w:rPr>
      </w:pPr>
      <w:r w:rsidRPr="0097137B">
        <w:rPr>
          <w:rFonts w:ascii="Calibri" w:hAnsi="Calibri" w:cs="Calibri"/>
          <w:sz w:val="20"/>
        </w:rPr>
        <w:t xml:space="preserve">Predmet zákazky sa bude financovať formou bezhotovostného platobného styku, počas trvania zmluvy. </w:t>
      </w:r>
      <w:r w:rsidRPr="0097137B">
        <w:rPr>
          <w:rFonts w:ascii="Calibri" w:eastAsia="Times New Roman" w:hAnsi="Calibri" w:cs="Calibri"/>
          <w:noProof/>
          <w:sz w:val="20"/>
        </w:rPr>
        <w:t xml:space="preserve">Platba sa uskutoční na základe fakturácie formou bankového prevodu. </w:t>
      </w:r>
      <w:r w:rsidRPr="0097137B">
        <w:rPr>
          <w:rFonts w:ascii="Calibri" w:eastAsia="Times New Roman" w:hAnsi="Calibri" w:cs="Calibri"/>
          <w:sz w:val="20"/>
        </w:rPr>
        <w:t xml:space="preserve">Splatnosť faktúr sa požaduje min. </w:t>
      </w:r>
      <w:r w:rsidRPr="003B44D2">
        <w:rPr>
          <w:rFonts w:ascii="Calibri" w:eastAsia="Times New Roman" w:hAnsi="Calibri" w:cs="Calibri"/>
          <w:b/>
          <w:sz w:val="20"/>
        </w:rPr>
        <w:t>3</w:t>
      </w:r>
      <w:r w:rsidRPr="0097137B">
        <w:rPr>
          <w:rFonts w:ascii="Calibri" w:eastAsia="Times New Roman" w:hAnsi="Calibri" w:cs="Calibri"/>
          <w:b/>
          <w:sz w:val="20"/>
        </w:rPr>
        <w:t>0 dní</w:t>
      </w:r>
      <w:r w:rsidRPr="0097137B">
        <w:rPr>
          <w:rFonts w:ascii="Calibri" w:eastAsia="Times New Roman" w:hAnsi="Calibri" w:cs="Calibri"/>
          <w:sz w:val="20"/>
        </w:rPr>
        <w:t xml:space="preserve"> odo dňa jej doručenia. Objednávateľ na plnenie zmluvy neposkytne preddavok a ani zálohu.</w:t>
      </w:r>
      <w:r w:rsidRPr="0097137B">
        <w:rPr>
          <w:rFonts w:ascii="Calibri" w:hAnsi="Calibri" w:cs="Calibri"/>
          <w:sz w:val="20"/>
        </w:rPr>
        <w:t xml:space="preserve"> Uchádzač k cenám uvedeným vo svojej predloženej ponuke nebude požadovať žiadne iné poplatky alebo príplatky. </w:t>
      </w:r>
    </w:p>
    <w:p w:rsidR="00525751" w:rsidRPr="0097137B" w:rsidRDefault="00525751" w:rsidP="00525751">
      <w:pPr>
        <w:pStyle w:val="Zkladntext2"/>
        <w:rPr>
          <w:rFonts w:ascii="Calibri" w:hAnsi="Calibri" w:cs="Calibri"/>
          <w:b/>
          <w:sz w:val="20"/>
        </w:rPr>
      </w:pPr>
      <w:r w:rsidRPr="0097137B">
        <w:rPr>
          <w:rFonts w:ascii="Calibri" w:hAnsi="Calibri" w:cs="Calibri"/>
          <w:b/>
          <w:sz w:val="20"/>
        </w:rPr>
        <w:tab/>
      </w:r>
      <w:r w:rsidRPr="0097137B">
        <w:rPr>
          <w:rFonts w:ascii="Calibri" w:hAnsi="Calibri" w:cs="Calibri"/>
          <w:b/>
          <w:sz w:val="20"/>
        </w:rPr>
        <w:tab/>
      </w:r>
    </w:p>
    <w:p w:rsidR="00525751" w:rsidRPr="0097137B" w:rsidRDefault="00525751" w:rsidP="00525751">
      <w:pPr>
        <w:pStyle w:val="Zkladntext2"/>
        <w:numPr>
          <w:ilvl w:val="0"/>
          <w:numId w:val="2"/>
        </w:numPr>
        <w:tabs>
          <w:tab w:val="clear" w:pos="1065"/>
        </w:tabs>
        <w:ind w:left="540" w:hanging="540"/>
        <w:rPr>
          <w:rFonts w:ascii="Calibri" w:hAnsi="Calibri" w:cs="Calibri"/>
          <w:b/>
          <w:bCs/>
          <w:sz w:val="20"/>
          <w:u w:val="single"/>
          <w:lang w:eastAsia="en-US"/>
        </w:rPr>
      </w:pPr>
      <w:r>
        <w:rPr>
          <w:rFonts w:ascii="Calibri" w:hAnsi="Calibri" w:cs="Calibri"/>
          <w:b/>
          <w:bCs/>
          <w:sz w:val="20"/>
          <w:u w:val="single"/>
          <w:lang w:eastAsia="en-US"/>
        </w:rPr>
        <w:t>Vyhradenie práva</w:t>
      </w:r>
    </w:p>
    <w:p w:rsidR="00525751" w:rsidRPr="0097137B" w:rsidRDefault="00525751" w:rsidP="00525751">
      <w:pPr>
        <w:spacing w:after="0" w:line="240" w:lineRule="auto"/>
        <w:ind w:left="540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>Verejný obstarávateľ si vyhradzuje právo:</w:t>
      </w:r>
    </w:p>
    <w:p w:rsidR="00525751" w:rsidRPr="0097137B" w:rsidRDefault="00525751" w:rsidP="00525751">
      <w:pPr>
        <w:spacing w:after="0" w:line="240" w:lineRule="auto"/>
        <w:ind w:left="540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>a) zrušiť použitý postup zadávania zákazky na predmet zákazky v prípade, že sa zmenia okolnosti, za ktorých sa vyhlásilo,</w:t>
      </w:r>
    </w:p>
    <w:p w:rsidR="00525751" w:rsidRPr="0097137B" w:rsidRDefault="00525751" w:rsidP="00525751">
      <w:pPr>
        <w:spacing w:after="0" w:line="240" w:lineRule="auto"/>
        <w:ind w:left="540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>b) neprijať ani jednu ponuku v prípade, že predložené cenové ponuky budú vyššie ako je suma finančných prostriedkov určených na realizáciu tejto zákazky. Následne bude použitý postup zadávania zákazky zrušený.</w:t>
      </w:r>
    </w:p>
    <w:p w:rsidR="00925599" w:rsidRDefault="00925599" w:rsidP="00E423A4">
      <w:pPr>
        <w:spacing w:line="192" w:lineRule="auto"/>
        <w:ind w:left="1418"/>
        <w:rPr>
          <w:rFonts w:ascii="Open Sans" w:hAnsi="Open Sans" w:cs="Open Sans"/>
          <w:color w:val="191919"/>
          <w:sz w:val="24"/>
          <w:szCs w:val="24"/>
        </w:rPr>
      </w:pPr>
    </w:p>
    <w:p w:rsidR="00B714D7" w:rsidRDefault="00B714D7" w:rsidP="00B714D7">
      <w:pPr>
        <w:spacing w:after="0" w:line="192" w:lineRule="auto"/>
        <w:ind w:left="1418"/>
        <w:rPr>
          <w:rFonts w:ascii="Open Sans" w:hAnsi="Open Sans" w:cs="Open Sans"/>
          <w:color w:val="191919"/>
          <w:sz w:val="24"/>
          <w:szCs w:val="24"/>
        </w:rPr>
      </w:pPr>
    </w:p>
    <w:p w:rsidR="00B714D7" w:rsidRDefault="00C27C0F" w:rsidP="00B714D7">
      <w:pPr>
        <w:spacing w:after="0" w:line="192" w:lineRule="auto"/>
        <w:ind w:left="1418"/>
        <w:rPr>
          <w:rFonts w:ascii="Open Sans" w:hAnsi="Open Sans" w:cs="Open Sans"/>
          <w:color w:val="191919"/>
          <w:sz w:val="24"/>
          <w:szCs w:val="24"/>
        </w:rPr>
      </w:pPr>
      <w:r>
        <w:rPr>
          <w:rFonts w:ascii="Open Sans" w:hAnsi="Open Sans" w:cs="Open Sans"/>
          <w:color w:val="191919"/>
          <w:sz w:val="24"/>
          <w:szCs w:val="24"/>
        </w:rPr>
        <w:tab/>
      </w:r>
      <w:r>
        <w:rPr>
          <w:rFonts w:ascii="Open Sans" w:hAnsi="Open Sans" w:cs="Open Sans"/>
          <w:color w:val="191919"/>
          <w:sz w:val="24"/>
          <w:szCs w:val="24"/>
        </w:rPr>
        <w:tab/>
      </w:r>
      <w:r>
        <w:rPr>
          <w:rFonts w:ascii="Open Sans" w:hAnsi="Open Sans" w:cs="Open Sans"/>
          <w:color w:val="191919"/>
          <w:sz w:val="24"/>
          <w:szCs w:val="24"/>
        </w:rPr>
        <w:tab/>
      </w:r>
      <w:r>
        <w:rPr>
          <w:rFonts w:ascii="Open Sans" w:hAnsi="Open Sans" w:cs="Open Sans"/>
          <w:color w:val="191919"/>
          <w:sz w:val="24"/>
          <w:szCs w:val="24"/>
        </w:rPr>
        <w:tab/>
      </w:r>
      <w:r>
        <w:rPr>
          <w:rFonts w:ascii="Open Sans" w:hAnsi="Open Sans" w:cs="Open Sans"/>
          <w:color w:val="191919"/>
          <w:sz w:val="24"/>
          <w:szCs w:val="24"/>
        </w:rPr>
        <w:tab/>
      </w:r>
      <w:r>
        <w:rPr>
          <w:rFonts w:ascii="Open Sans" w:hAnsi="Open Sans" w:cs="Open Sans"/>
          <w:color w:val="191919"/>
          <w:sz w:val="24"/>
          <w:szCs w:val="24"/>
        </w:rPr>
        <w:tab/>
        <w:t xml:space="preserve">     </w:t>
      </w:r>
      <w:proofErr w:type="spellStart"/>
      <w:r>
        <w:rPr>
          <w:rFonts w:ascii="Open Sans" w:hAnsi="Open Sans" w:cs="Open Sans"/>
          <w:color w:val="191919"/>
          <w:sz w:val="24"/>
          <w:szCs w:val="24"/>
        </w:rPr>
        <w:t>v.r</w:t>
      </w:r>
      <w:proofErr w:type="spellEnd"/>
      <w:r>
        <w:rPr>
          <w:rFonts w:ascii="Open Sans" w:hAnsi="Open Sans" w:cs="Open Sans"/>
          <w:color w:val="191919"/>
          <w:sz w:val="24"/>
          <w:szCs w:val="24"/>
        </w:rPr>
        <w:t>.</w:t>
      </w:r>
    </w:p>
    <w:p w:rsidR="00525751" w:rsidRDefault="00525751" w:rsidP="00E423A4">
      <w:pPr>
        <w:spacing w:line="192" w:lineRule="auto"/>
        <w:ind w:left="1418"/>
        <w:rPr>
          <w:rFonts w:cs="Open Sans"/>
          <w:color w:val="191919"/>
          <w:szCs w:val="24"/>
        </w:rPr>
      </w:pPr>
      <w:r w:rsidRPr="00095F2E">
        <w:rPr>
          <w:rFonts w:cs="Open Sans"/>
          <w:color w:val="191919"/>
          <w:szCs w:val="24"/>
        </w:rPr>
        <w:tab/>
      </w:r>
      <w:r w:rsidRPr="00095F2E">
        <w:rPr>
          <w:rFonts w:cs="Open Sans"/>
          <w:color w:val="191919"/>
          <w:szCs w:val="24"/>
        </w:rPr>
        <w:tab/>
      </w:r>
      <w:r w:rsidRPr="00095F2E">
        <w:rPr>
          <w:rFonts w:cs="Open Sans"/>
          <w:color w:val="191919"/>
          <w:szCs w:val="24"/>
        </w:rPr>
        <w:tab/>
      </w:r>
      <w:r w:rsidRPr="00095F2E">
        <w:rPr>
          <w:rFonts w:cs="Open Sans"/>
          <w:color w:val="191919"/>
          <w:szCs w:val="24"/>
        </w:rPr>
        <w:tab/>
      </w:r>
      <w:r w:rsidR="00095F2E">
        <w:rPr>
          <w:rFonts w:cs="Open Sans"/>
          <w:color w:val="191919"/>
          <w:szCs w:val="24"/>
        </w:rPr>
        <w:tab/>
      </w:r>
      <w:r w:rsidRPr="00095F2E">
        <w:rPr>
          <w:rFonts w:cs="Open Sans"/>
          <w:color w:val="191919"/>
          <w:szCs w:val="24"/>
        </w:rPr>
        <w:t>Mgr. Daniela Palúchová, MPH</w:t>
      </w:r>
      <w:r w:rsidRPr="00095F2E">
        <w:rPr>
          <w:rFonts w:cs="Open Sans"/>
          <w:color w:val="191919"/>
          <w:szCs w:val="24"/>
        </w:rPr>
        <w:tab/>
      </w:r>
      <w:r w:rsidRPr="00095F2E">
        <w:rPr>
          <w:rFonts w:cs="Open Sans"/>
          <w:color w:val="191919"/>
          <w:szCs w:val="24"/>
        </w:rPr>
        <w:tab/>
      </w:r>
      <w:r w:rsidRPr="00095F2E">
        <w:rPr>
          <w:rFonts w:cs="Open Sans"/>
          <w:color w:val="191919"/>
          <w:szCs w:val="24"/>
        </w:rPr>
        <w:tab/>
      </w:r>
      <w:r w:rsidRPr="00095F2E">
        <w:rPr>
          <w:rFonts w:cs="Open Sans"/>
          <w:color w:val="191919"/>
          <w:szCs w:val="24"/>
        </w:rPr>
        <w:tab/>
      </w:r>
      <w:r w:rsidRPr="00095F2E">
        <w:rPr>
          <w:rFonts w:cs="Open Sans"/>
          <w:color w:val="191919"/>
          <w:szCs w:val="24"/>
        </w:rPr>
        <w:tab/>
      </w:r>
      <w:r w:rsidRPr="00095F2E">
        <w:rPr>
          <w:rFonts w:cs="Open Sans"/>
          <w:color w:val="191919"/>
          <w:szCs w:val="24"/>
        </w:rPr>
        <w:tab/>
      </w:r>
      <w:r w:rsidR="00095F2E">
        <w:rPr>
          <w:rFonts w:cs="Open Sans"/>
          <w:color w:val="191919"/>
          <w:szCs w:val="24"/>
        </w:rPr>
        <w:tab/>
      </w:r>
      <w:r w:rsidR="0002613E">
        <w:rPr>
          <w:rFonts w:cs="Open Sans"/>
          <w:color w:val="191919"/>
          <w:szCs w:val="24"/>
        </w:rPr>
        <w:t>r</w:t>
      </w:r>
      <w:r w:rsidRPr="00095F2E">
        <w:rPr>
          <w:rFonts w:cs="Open Sans"/>
          <w:color w:val="191919"/>
          <w:szCs w:val="24"/>
        </w:rPr>
        <w:t>iaditeľka, Dom tretieho veku</w:t>
      </w:r>
    </w:p>
    <w:p w:rsidR="0002613E" w:rsidRDefault="0002613E">
      <w:pPr>
        <w:rPr>
          <w:rFonts w:cs="Open Sans"/>
          <w:color w:val="191919"/>
          <w:szCs w:val="24"/>
        </w:rPr>
      </w:pPr>
      <w:r>
        <w:rPr>
          <w:rFonts w:cs="Open Sans"/>
          <w:color w:val="191919"/>
          <w:szCs w:val="24"/>
        </w:rPr>
        <w:br w:type="page"/>
      </w:r>
    </w:p>
    <w:p w:rsidR="006C35DC" w:rsidRDefault="006C35DC" w:rsidP="006C35DC">
      <w:pPr>
        <w:spacing w:after="0" w:line="240" w:lineRule="auto"/>
      </w:pPr>
      <w:r>
        <w:lastRenderedPageBreak/>
        <w:t>Príloha č. 1</w:t>
      </w:r>
    </w:p>
    <w:p w:rsidR="006C35DC" w:rsidRPr="00314542" w:rsidRDefault="006C35DC" w:rsidP="006C35DC">
      <w:pPr>
        <w:spacing w:after="0" w:line="240" w:lineRule="auto"/>
      </w:pPr>
    </w:p>
    <w:p w:rsidR="006C35DC" w:rsidRPr="00BB270E" w:rsidRDefault="006C35DC" w:rsidP="006C35DC">
      <w:pPr>
        <w:spacing w:after="0" w:line="240" w:lineRule="auto"/>
        <w:jc w:val="center"/>
        <w:rPr>
          <w:b/>
        </w:rPr>
      </w:pPr>
      <w:r w:rsidRPr="00BB270E">
        <w:rPr>
          <w:b/>
        </w:rPr>
        <w:t>Odborné prehliadky a skúšky elektroinštalácie a bleskozvodov</w:t>
      </w:r>
    </w:p>
    <w:p w:rsidR="006C35DC" w:rsidRPr="00BB270E" w:rsidRDefault="006C35DC" w:rsidP="006C35DC">
      <w:pPr>
        <w:spacing w:after="0" w:line="240" w:lineRule="auto"/>
        <w:jc w:val="center"/>
        <w:rPr>
          <w:b/>
        </w:rPr>
      </w:pPr>
      <w:r w:rsidRPr="00BB270E">
        <w:rPr>
          <w:b/>
        </w:rPr>
        <w:t>V zmysle vyhlášky č. 508/2009 Z. z.</w:t>
      </w:r>
    </w:p>
    <w:p w:rsidR="006C35DC" w:rsidRPr="00AC494D" w:rsidRDefault="006C35DC" w:rsidP="006C35DC">
      <w:pPr>
        <w:jc w:val="center"/>
        <w:rPr>
          <w:b/>
        </w:rPr>
      </w:pPr>
    </w:p>
    <w:p w:rsidR="006C35DC" w:rsidRPr="00AC494D" w:rsidRDefault="006C35DC" w:rsidP="006C35DC">
      <w:pPr>
        <w:jc w:val="both"/>
        <w:rPr>
          <w:b/>
        </w:rPr>
      </w:pPr>
      <w:r w:rsidRPr="00AC494D">
        <w:rPr>
          <w:b/>
        </w:rPr>
        <w:t>1 . Objekt</w:t>
      </w:r>
      <w:r>
        <w:rPr>
          <w:b/>
        </w:rPr>
        <w:t xml:space="preserve">: Dom tretieho veku </w:t>
      </w:r>
    </w:p>
    <w:p w:rsidR="006C35DC" w:rsidRDefault="006C35DC" w:rsidP="006C35DC">
      <w:pPr>
        <w:jc w:val="both"/>
      </w:pPr>
      <w:r>
        <w:t>Výkon odbornej prehliadky a skúšky vyhradeného technického zariadenia elektroinštalácie objektu. Svetelná, zásuvková a iná silnoprúdová elektroinštalácia  objektu.</w:t>
      </w:r>
    </w:p>
    <w:p w:rsidR="006C35DC" w:rsidRDefault="006C35DC" w:rsidP="006C35DC">
      <w:pPr>
        <w:jc w:val="both"/>
      </w:pPr>
    </w:p>
    <w:p w:rsidR="006C35DC" w:rsidRPr="00BB270E" w:rsidRDefault="006C35DC" w:rsidP="006C35DC">
      <w:pPr>
        <w:jc w:val="both"/>
        <w:rPr>
          <w:u w:val="single"/>
        </w:rPr>
      </w:pPr>
      <w:r>
        <w:rPr>
          <w:u w:val="single"/>
        </w:rPr>
        <w:t>Technický popis objektu</w:t>
      </w:r>
    </w:p>
    <w:p w:rsidR="006C35DC" w:rsidRDefault="006C35DC" w:rsidP="006C35DC">
      <w:pPr>
        <w:jc w:val="both"/>
      </w:pPr>
      <w:r>
        <w:t xml:space="preserve">Káblové rozvody v suteréne objektu sú vyhotovené prevažne káblovými vodičmi AYKY, uložené na povrchu stien, mechanicky uchytené na roštoch a lištách. Stúpacie vedenia sú vyhotovené jednožilovými vodičmi AY, ktoré sú uložené v spoločnom obložení v inštalačných rúrkach, stúpacích šachtách  </w:t>
      </w:r>
      <w:proofErr w:type="spellStart"/>
      <w:r>
        <w:t>elektrorozvodných</w:t>
      </w:r>
      <w:proofErr w:type="spellEnd"/>
      <w:r>
        <w:t xml:space="preserve"> jadier. V obytnej časti objektu sú rozvody vyhotovené vodičmi AYKY, ktoré sú uložené pod omietkami a obkladmi stien, okrem niekoľkých dodatočne upravených kúpeľných miestností v 1.poschodí tiež časti garsónových miestností.  V 2 až 12.poschodí, kde sú elektroinštalačné rozvody sú vyhotovené vodičmi CYKY. Umelé osvetlenie objektu je vyhotovené žiarovkovými a žiarivkovými svietidlami I. a II. triedy bezpečnosti používania. Svietidlá núdzového osvetlenia sú napájané malým jednosmerným ( DC ) napätím 24V, ktorého zdrojom sú akumulátorové batérie.   </w:t>
      </w:r>
    </w:p>
    <w:p w:rsidR="006C35DC" w:rsidRDefault="006C35DC" w:rsidP="006C35DC">
      <w:pPr>
        <w:jc w:val="both"/>
      </w:pPr>
      <w:r w:rsidRPr="00314542">
        <w:t>Objekt počet podlaží</w:t>
      </w:r>
      <w:r>
        <w:t xml:space="preserve"> : 12</w:t>
      </w:r>
    </w:p>
    <w:p w:rsidR="006C35DC" w:rsidRDefault="00A24D26" w:rsidP="006C35DC">
      <w:pPr>
        <w:jc w:val="both"/>
      </w:pPr>
      <w:r>
        <w:t xml:space="preserve">Počet izieb : 189 </w:t>
      </w:r>
      <w:proofErr w:type="spellStart"/>
      <w:r>
        <w:t>jednogarsóniek</w:t>
      </w:r>
      <w:proofErr w:type="spellEnd"/>
      <w:r>
        <w:t xml:space="preserve"> + 21 </w:t>
      </w:r>
      <w:proofErr w:type="spellStart"/>
      <w:r>
        <w:t>dvojgars</w:t>
      </w:r>
      <w:r w:rsidR="006C35DC">
        <w:t>óniek</w:t>
      </w:r>
      <w:proofErr w:type="spellEnd"/>
    </w:p>
    <w:p w:rsidR="006C35DC" w:rsidRDefault="006C35DC" w:rsidP="006C35DC">
      <w:pPr>
        <w:jc w:val="both"/>
      </w:pPr>
      <w:r w:rsidRPr="00314542">
        <w:t>Celkom inštalované</w:t>
      </w:r>
      <w:r>
        <w:t xml:space="preserve"> : 197,00 </w:t>
      </w:r>
      <w:proofErr w:type="spellStart"/>
      <w:r>
        <w:t>kW</w:t>
      </w:r>
      <w:proofErr w:type="spellEnd"/>
      <w:r>
        <w:t xml:space="preserve"> </w:t>
      </w:r>
    </w:p>
    <w:p w:rsidR="006C35DC" w:rsidRDefault="006C35DC" w:rsidP="006C35DC">
      <w:pPr>
        <w:jc w:val="both"/>
      </w:pPr>
    </w:p>
    <w:p w:rsidR="006C35DC" w:rsidRDefault="006C35DC" w:rsidP="006C35DC">
      <w:pPr>
        <w:jc w:val="both"/>
        <w:rPr>
          <w:b/>
        </w:rPr>
      </w:pPr>
      <w:r>
        <w:t>2</w:t>
      </w:r>
      <w:r w:rsidRPr="00BB270E">
        <w:rPr>
          <w:b/>
        </w:rPr>
        <w:t xml:space="preserve">. </w:t>
      </w:r>
      <w:r>
        <w:rPr>
          <w:b/>
        </w:rPr>
        <w:t>B</w:t>
      </w:r>
      <w:r w:rsidRPr="00BB270E">
        <w:rPr>
          <w:b/>
        </w:rPr>
        <w:t xml:space="preserve">leskozvod na objekte </w:t>
      </w:r>
      <w:r>
        <w:rPr>
          <w:b/>
        </w:rPr>
        <w:t>Domu tretieho veku</w:t>
      </w:r>
    </w:p>
    <w:p w:rsidR="006C35DC" w:rsidRPr="004A7754" w:rsidRDefault="006C35DC" w:rsidP="006C35DC">
      <w:pPr>
        <w:jc w:val="both"/>
      </w:pPr>
      <w:r>
        <w:t xml:space="preserve">Výkon odbornej prehliadky a skúšky vyhradeného technického zariadenia bleskozvodu  objektu. </w:t>
      </w:r>
    </w:p>
    <w:p w:rsidR="006C35DC" w:rsidRPr="006372B1" w:rsidRDefault="006C35DC" w:rsidP="006C35DC">
      <w:pPr>
        <w:autoSpaceDE w:val="0"/>
        <w:autoSpaceDN w:val="0"/>
        <w:adjustRightInd w:val="0"/>
        <w:rPr>
          <w:rFonts w:ascii="Calibri" w:hAnsi="Calibri" w:cs="Calibri"/>
          <w:u w:val="single"/>
        </w:rPr>
      </w:pPr>
      <w:r w:rsidRPr="006372B1">
        <w:rPr>
          <w:rFonts w:ascii="Calibri" w:hAnsi="Calibri" w:cs="Calibri"/>
          <w:u w:val="single"/>
        </w:rPr>
        <w:t>Technický opis</w:t>
      </w:r>
      <w:r>
        <w:rPr>
          <w:rFonts w:ascii="Calibri" w:hAnsi="Calibri" w:cs="Calibri"/>
          <w:u w:val="single"/>
        </w:rPr>
        <w:t xml:space="preserve"> objektu</w:t>
      </w:r>
    </w:p>
    <w:p w:rsidR="006C35DC" w:rsidRPr="006372B1" w:rsidRDefault="006C35DC" w:rsidP="006C35D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372B1">
        <w:rPr>
          <w:rFonts w:ascii="Calibri" w:hAnsi="Calibri" w:cs="Calibri"/>
        </w:rPr>
        <w:t>Predmetom odbornej prehliadky a odborných skúšok bleskozvodného zariadenia, vykonaných počas prevádzky tejto správy</w:t>
      </w:r>
      <w:r>
        <w:rPr>
          <w:rFonts w:ascii="Calibri" w:hAnsi="Calibri" w:cs="Calibri"/>
        </w:rPr>
        <w:t xml:space="preserve"> je DOM TRETIEHO VEKU, Polereckého</w:t>
      </w:r>
      <w:r w:rsidRPr="006372B1">
        <w:rPr>
          <w:rFonts w:ascii="Calibri" w:hAnsi="Calibri" w:cs="Calibri"/>
        </w:rPr>
        <w:t xml:space="preserve"> ulica 2, Bratislava – Petržalka.</w:t>
      </w:r>
    </w:p>
    <w:p w:rsidR="006C35DC" w:rsidRPr="006372B1" w:rsidRDefault="006C35DC" w:rsidP="006C35D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372B1">
        <w:rPr>
          <w:rFonts w:ascii="Calibri" w:hAnsi="Calibri" w:cs="Calibri"/>
        </w:rPr>
        <w:t xml:space="preserve">Predmetný objekt je </w:t>
      </w:r>
      <w:r>
        <w:rPr>
          <w:rFonts w:ascii="Calibri" w:hAnsi="Calibri" w:cs="Calibri"/>
        </w:rPr>
        <w:t>12</w:t>
      </w:r>
      <w:r w:rsidRPr="006372B1">
        <w:rPr>
          <w:rFonts w:ascii="Calibri" w:hAnsi="Calibri" w:cs="Calibri"/>
        </w:rPr>
        <w:t>. Podlažná obytná budova s obdĺžnikovým členitým pôdorysom. Strecha objektu je rovná, pultového typu s vyvýšenou nadstavbou, ktor</w:t>
      </w:r>
      <w:r>
        <w:rPr>
          <w:rFonts w:ascii="Calibri" w:hAnsi="Calibri" w:cs="Calibri"/>
        </w:rPr>
        <w:t>ou</w:t>
      </w:r>
      <w:r w:rsidRPr="006372B1">
        <w:rPr>
          <w:rFonts w:ascii="Calibri" w:hAnsi="Calibri" w:cs="Calibri"/>
        </w:rPr>
        <w:t xml:space="preserve"> je strojovňa výťahu. Strecha objektu je pokrytá asfaltovou lepenkou. Na streche objektu je inštalovaná mrežová bleskozvodná sústava, vyhotovená guľatinovými vodičmi </w:t>
      </w:r>
      <w:proofErr w:type="spellStart"/>
      <w:r w:rsidRPr="006372B1">
        <w:rPr>
          <w:rFonts w:ascii="Calibri" w:hAnsi="Calibri" w:cs="Calibri"/>
        </w:rPr>
        <w:t>FeZn</w:t>
      </w:r>
      <w:proofErr w:type="spellEnd"/>
      <w:r w:rsidRPr="006372B1">
        <w:rPr>
          <w:rFonts w:ascii="Calibri" w:hAnsi="Calibri" w:cs="Calibri"/>
        </w:rPr>
        <w:t xml:space="preserve"> 50 mm2 /priemer guľatiny = 8mm/ na vyvýšenej nadstavbe doplnená jedným náhodným lapačom, ktorý slúži ako nosná tyč telekomunikačných antén. Strecha objektu ďalej obsahuje dvadsať oceľových </w:t>
      </w:r>
      <w:proofErr w:type="spellStart"/>
      <w:r w:rsidRPr="006372B1">
        <w:rPr>
          <w:rFonts w:ascii="Calibri" w:hAnsi="Calibri" w:cs="Calibri"/>
        </w:rPr>
        <w:t>odvetrávacích</w:t>
      </w:r>
      <w:proofErr w:type="spellEnd"/>
      <w:r w:rsidRPr="006372B1">
        <w:rPr>
          <w:rFonts w:ascii="Calibri" w:hAnsi="Calibri" w:cs="Calibri"/>
        </w:rPr>
        <w:t xml:space="preserve"> komínov, ktoré ako veľké kovové predmety sú vodivo pripojené na mrežovú bleskozvodnú sústavu.</w:t>
      </w:r>
    </w:p>
    <w:p w:rsidR="006C35DC" w:rsidRPr="006372B1" w:rsidRDefault="006C35DC" w:rsidP="006C35D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372B1">
        <w:rPr>
          <w:rFonts w:ascii="Calibri" w:hAnsi="Calibri" w:cs="Calibri"/>
        </w:rPr>
        <w:lastRenderedPageBreak/>
        <w:t>Bleskozvodná sústava m</w:t>
      </w:r>
      <w:r>
        <w:rPr>
          <w:rFonts w:ascii="Calibri" w:hAnsi="Calibri" w:cs="Calibri"/>
        </w:rPr>
        <w:t>á</w:t>
      </w:r>
      <w:r w:rsidRPr="006372B1">
        <w:rPr>
          <w:rFonts w:ascii="Calibri" w:hAnsi="Calibri" w:cs="Calibri"/>
        </w:rPr>
        <w:t xml:space="preserve"> jedenásť zvodov, vyhotove</w:t>
      </w:r>
      <w:r>
        <w:rPr>
          <w:rFonts w:ascii="Calibri" w:hAnsi="Calibri" w:cs="Calibri"/>
        </w:rPr>
        <w:t xml:space="preserve">ných z guľatinových vodičov </w:t>
      </w:r>
      <w:proofErr w:type="spellStart"/>
      <w:r>
        <w:rPr>
          <w:rFonts w:ascii="Calibri" w:hAnsi="Calibri" w:cs="Calibri"/>
        </w:rPr>
        <w:t>FeZn</w:t>
      </w:r>
      <w:proofErr w:type="spellEnd"/>
      <w:r w:rsidRPr="006372B1">
        <w:rPr>
          <w:rFonts w:ascii="Calibri" w:hAnsi="Calibri" w:cs="Calibri"/>
        </w:rPr>
        <w:t xml:space="preserve"> 50 mm2. Zvody sú od skúšobných svoriek k uzemňovaču sú vyhotovené guľ</w:t>
      </w:r>
      <w:r>
        <w:rPr>
          <w:rFonts w:ascii="Calibri" w:hAnsi="Calibri" w:cs="Calibri"/>
        </w:rPr>
        <w:t xml:space="preserve">atinovými vodičmi </w:t>
      </w:r>
      <w:proofErr w:type="spellStart"/>
      <w:r>
        <w:rPr>
          <w:rFonts w:ascii="Calibri" w:hAnsi="Calibri" w:cs="Calibri"/>
        </w:rPr>
        <w:t>FeZn</w:t>
      </w:r>
      <w:proofErr w:type="spellEnd"/>
      <w:r>
        <w:rPr>
          <w:rFonts w:ascii="Calibri" w:hAnsi="Calibri" w:cs="Calibri"/>
        </w:rPr>
        <w:t xml:space="preserve"> 70 mm2 /p</w:t>
      </w:r>
      <w:r w:rsidRPr="006372B1">
        <w:rPr>
          <w:rFonts w:ascii="Calibri" w:hAnsi="Calibri" w:cs="Calibri"/>
        </w:rPr>
        <w:t>riemer guľatiny = 10 mm/</w:t>
      </w:r>
      <w:r>
        <w:rPr>
          <w:rFonts w:ascii="Calibri" w:hAnsi="Calibri" w:cs="Calibri"/>
        </w:rPr>
        <w:t>.</w:t>
      </w:r>
    </w:p>
    <w:p w:rsidR="006C35DC" w:rsidRPr="006372B1" w:rsidRDefault="006C35DC" w:rsidP="006C35D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372B1">
        <w:rPr>
          <w:rFonts w:ascii="Calibri" w:hAnsi="Calibri" w:cs="Calibri"/>
        </w:rPr>
        <w:t xml:space="preserve">Uzemňovačmi bleskozvodnej sústavy sú normalizované tyčové uzemňovače, navzájom vodivo pospájané pásikovým vodičom </w:t>
      </w:r>
      <w:proofErr w:type="spellStart"/>
      <w:r w:rsidRPr="006372B1">
        <w:rPr>
          <w:rFonts w:ascii="Calibri" w:hAnsi="Calibri" w:cs="Calibri"/>
        </w:rPr>
        <w:t>FeZn</w:t>
      </w:r>
      <w:proofErr w:type="spellEnd"/>
      <w:r w:rsidRPr="006372B1">
        <w:rPr>
          <w:rFonts w:ascii="Calibri" w:hAnsi="Calibri" w:cs="Calibri"/>
        </w:rPr>
        <w:t xml:space="preserve"> 30 x 4 mm, ktorý je uložený vo výkope pod úrovňou terénu okolo celého objektu a na ktorý sú vodivo napojené všetky zvody ako aj PEN vodič nízkeho napätia v elektrickej rozvodnej skrini PRIS 8</w:t>
      </w:r>
      <w:r>
        <w:rPr>
          <w:rFonts w:ascii="Calibri" w:hAnsi="Calibri" w:cs="Calibri"/>
        </w:rPr>
        <w:t>.</w:t>
      </w:r>
    </w:p>
    <w:p w:rsidR="006C35DC" w:rsidRDefault="006C35DC" w:rsidP="006C35DC">
      <w:pPr>
        <w:jc w:val="both"/>
        <w:rPr>
          <w:b/>
        </w:rPr>
      </w:pPr>
    </w:p>
    <w:p w:rsidR="006C35DC" w:rsidRDefault="006C35DC" w:rsidP="006C35DC">
      <w:pPr>
        <w:jc w:val="both"/>
        <w:rPr>
          <w:b/>
        </w:rPr>
      </w:pPr>
      <w:r>
        <w:rPr>
          <w:b/>
        </w:rPr>
        <w:t xml:space="preserve">3. Budova stravovacieho zariadenia </w:t>
      </w:r>
    </w:p>
    <w:p w:rsidR="006C35DC" w:rsidRDefault="006C35DC" w:rsidP="006C35DC">
      <w:pPr>
        <w:jc w:val="both"/>
      </w:pPr>
      <w:r>
        <w:t>Výkon odbornej prehliadky a skúšky vyhradeného technického zariadenia elektroinštalácie stravovacieho objektu. Svetelná, zásuvková a iná silnoprúdová elektroinštalácia  objektu.</w:t>
      </w:r>
    </w:p>
    <w:p w:rsidR="006C35DC" w:rsidRPr="004A7754" w:rsidRDefault="006C35DC" w:rsidP="006C35DC">
      <w:pPr>
        <w:jc w:val="both"/>
        <w:rPr>
          <w:u w:val="single"/>
        </w:rPr>
      </w:pPr>
      <w:r>
        <w:rPr>
          <w:u w:val="single"/>
        </w:rPr>
        <w:t>Technický popis objektu</w:t>
      </w:r>
    </w:p>
    <w:p w:rsidR="006C35DC" w:rsidRDefault="006C35DC" w:rsidP="006C35DC">
      <w:pPr>
        <w:jc w:val="both"/>
      </w:pPr>
      <w:r>
        <w:t>Napájanie elektroinštalácie stravovacieho zariadenia začína v hlavnom rozvádzači HR, ktorý je umiestnený v samostatnej stavbe, stavebne oddelenej miestnosti v suteréne objektu. Z poľa č. 2, rozvádzača HR, sú napájané podružné rozvádzače RP, RS1, RS2, RVTZ, RCH 1, RCH 2, RN2 a rozvádzač nákladného výťahu. Z rozvádzačov sú ďalej napájané jednotlivé svetelné a zásuvkové obvody, vzduchotechnika, chladiarenské zariadenia a technológie kuchyne. Elektroinštalačné rozvody sú vyhotovené prevažne káblových roštoch, lištách a v žľaboch. V miestnosti plynomera je oceľové vstupné a výstupné potrubie vodivo prepojené vodičmi AYY 16 mm2. V miestnosti vodomera ( sklad DTV ) je oceľové vstupné a výstupné potrubie vodivo prepojené vodičom AYY 16,0 mm2. Umelé osvetlenie priestorov stravovacieho zariadenia je vyhotovené žiarovkovými a žiarivkovými svietidlami I. a II. triedy bezpečnosti používania.</w:t>
      </w:r>
    </w:p>
    <w:p w:rsidR="006C35DC" w:rsidRDefault="006C35DC" w:rsidP="006C35DC">
      <w:pPr>
        <w:jc w:val="both"/>
      </w:pPr>
      <w:r w:rsidRPr="00314542">
        <w:t>Celkom inštalované</w:t>
      </w:r>
      <w:r>
        <w:t xml:space="preserve"> : 131,48 </w:t>
      </w:r>
      <w:proofErr w:type="spellStart"/>
      <w:r>
        <w:t>kW</w:t>
      </w:r>
      <w:proofErr w:type="spellEnd"/>
      <w:r>
        <w:t xml:space="preserve"> </w:t>
      </w:r>
    </w:p>
    <w:p w:rsidR="006C35DC" w:rsidRDefault="006C35DC" w:rsidP="006C35DC">
      <w:pPr>
        <w:jc w:val="both"/>
        <w:rPr>
          <w:b/>
        </w:rPr>
      </w:pPr>
    </w:p>
    <w:p w:rsidR="006C35DC" w:rsidRDefault="006C35DC" w:rsidP="006C35DC">
      <w:pPr>
        <w:jc w:val="both"/>
        <w:rPr>
          <w:b/>
        </w:rPr>
      </w:pPr>
      <w:r w:rsidRPr="00F04FBF">
        <w:rPr>
          <w:b/>
        </w:rPr>
        <w:t xml:space="preserve">4. </w:t>
      </w:r>
      <w:r>
        <w:rPr>
          <w:b/>
        </w:rPr>
        <w:t>B</w:t>
      </w:r>
      <w:r w:rsidRPr="00F04FBF">
        <w:rPr>
          <w:b/>
        </w:rPr>
        <w:t xml:space="preserve">leskozvod stravovacieho zariadenia </w:t>
      </w:r>
    </w:p>
    <w:p w:rsidR="006C35DC" w:rsidRDefault="006C35DC" w:rsidP="006C35DC">
      <w:pPr>
        <w:jc w:val="both"/>
      </w:pPr>
      <w:r>
        <w:t xml:space="preserve">Výkon odbornej prehliadky a skúšky vyhradeného technického zariadenia bleskozvodu stravovacieho objektu. </w:t>
      </w:r>
    </w:p>
    <w:p w:rsidR="006C35DC" w:rsidRPr="00BB270E" w:rsidRDefault="006C35DC" w:rsidP="006C35DC">
      <w:pPr>
        <w:jc w:val="both"/>
        <w:rPr>
          <w:u w:val="single"/>
        </w:rPr>
      </w:pPr>
      <w:r>
        <w:rPr>
          <w:u w:val="single"/>
        </w:rPr>
        <w:t>Technický popis objektu</w:t>
      </w:r>
    </w:p>
    <w:p w:rsidR="006C35DC" w:rsidRDefault="006C35DC" w:rsidP="006C35DC">
      <w:pPr>
        <w:jc w:val="both"/>
      </w:pPr>
      <w:r>
        <w:t xml:space="preserve">Predmetný objekt je dvojpodlažná prízemná murovaná stavba, obdĺžnikového pôdorysu, ktorá má rovnú strechu, s vyvýšenou oplechovanou </w:t>
      </w:r>
      <w:proofErr w:type="spellStart"/>
      <w:r>
        <w:t>atikou</w:t>
      </w:r>
      <w:proofErr w:type="spellEnd"/>
      <w:r>
        <w:t xml:space="preserve"> a je pokrytá asfaltovou lepenkou ( IPA ) . Na streche je inštalovaná mrežová bleskozvodná sústava, vodivo prepojená s bleskozvodnou sústavou objektu ubytovania. Bleskozvodná sústava má štyri zvody vyhotovené z guľatinových vodičov </w:t>
      </w:r>
      <w:proofErr w:type="spellStart"/>
      <w:r>
        <w:t>FeZn</w:t>
      </w:r>
      <w:proofErr w:type="spellEnd"/>
      <w:r>
        <w:t xml:space="preserve"> 50 mm2. Zvodové uzemňovacie vodiče od skúšobných svoriek k uzemňovačom sú vyhotovené guľatinovými vodičmi </w:t>
      </w:r>
      <w:proofErr w:type="spellStart"/>
      <w:r>
        <w:t>FeZn</w:t>
      </w:r>
      <w:proofErr w:type="spellEnd"/>
      <w:r>
        <w:t xml:space="preserve"> 70 mm2. Všetky veľké kovové predmety sú na streche ( klimatizačné zariadenia, odvetrávanie komíny )   sú vodivo prepojené na bleskozvodnú sústavu.</w:t>
      </w:r>
    </w:p>
    <w:p w:rsidR="0002613E" w:rsidRDefault="0002613E">
      <w:pPr>
        <w:rPr>
          <w:rFonts w:cs="Open Sans"/>
          <w:color w:val="191919"/>
          <w:sz w:val="20"/>
          <w:szCs w:val="20"/>
        </w:rPr>
      </w:pPr>
      <w:r>
        <w:rPr>
          <w:rFonts w:cs="Open Sans"/>
          <w:color w:val="191919"/>
          <w:sz w:val="20"/>
          <w:szCs w:val="20"/>
        </w:rPr>
        <w:br w:type="page"/>
      </w:r>
    </w:p>
    <w:p w:rsidR="00A85494" w:rsidRPr="00A85494" w:rsidRDefault="00A85494" w:rsidP="00A85494">
      <w:pPr>
        <w:spacing w:after="0" w:line="270" w:lineRule="atLeast"/>
        <w:ind w:right="221"/>
        <w:rPr>
          <w:rFonts w:cs="Open Sans"/>
          <w:color w:val="191919"/>
          <w:sz w:val="20"/>
          <w:szCs w:val="20"/>
        </w:rPr>
      </w:pPr>
      <w:r w:rsidRPr="00A85494">
        <w:rPr>
          <w:rFonts w:cs="Open Sans"/>
          <w:color w:val="191919"/>
          <w:sz w:val="20"/>
          <w:szCs w:val="20"/>
        </w:rPr>
        <w:lastRenderedPageBreak/>
        <w:t>Príloha č. 2</w:t>
      </w:r>
    </w:p>
    <w:p w:rsidR="00A85494" w:rsidRPr="001C27E1" w:rsidRDefault="0002613E" w:rsidP="0002613E">
      <w:pPr>
        <w:spacing w:before="240" w:after="0" w:line="23" w:lineRule="atLeast"/>
        <w:jc w:val="center"/>
        <w:rPr>
          <w:rFonts w:cs="Calibri"/>
          <w:b/>
          <w:bCs/>
          <w:sz w:val="28"/>
          <w:szCs w:val="20"/>
        </w:rPr>
      </w:pPr>
      <w:r w:rsidRPr="001C27E1">
        <w:rPr>
          <w:rFonts w:cs="Calibri"/>
          <w:b/>
          <w:bCs/>
          <w:sz w:val="28"/>
          <w:szCs w:val="20"/>
        </w:rPr>
        <w:t>Návrh na plnenie kritérií</w:t>
      </w:r>
    </w:p>
    <w:p w:rsidR="0002613E" w:rsidRDefault="0002613E" w:rsidP="00A85494">
      <w:pPr>
        <w:spacing w:after="0" w:line="23" w:lineRule="atLeast"/>
        <w:jc w:val="both"/>
        <w:rPr>
          <w:rFonts w:cs="Calibri"/>
          <w:sz w:val="20"/>
          <w:szCs w:val="20"/>
        </w:rPr>
      </w:pPr>
    </w:p>
    <w:p w:rsidR="0002613E" w:rsidRDefault="0002613E" w:rsidP="00A85494">
      <w:pPr>
        <w:spacing w:after="0" w:line="23" w:lineRule="atLeast"/>
        <w:jc w:val="both"/>
        <w:rPr>
          <w:rFonts w:cs="Calibri"/>
          <w:sz w:val="20"/>
          <w:szCs w:val="20"/>
        </w:rPr>
      </w:pPr>
    </w:p>
    <w:p w:rsidR="001C27E1" w:rsidRDefault="001C27E1" w:rsidP="00A85494">
      <w:pPr>
        <w:spacing w:after="0" w:line="23" w:lineRule="atLeast"/>
        <w:jc w:val="both"/>
        <w:rPr>
          <w:rFonts w:cs="Calibri"/>
          <w:sz w:val="20"/>
          <w:szCs w:val="20"/>
        </w:rPr>
      </w:pPr>
    </w:p>
    <w:p w:rsidR="001C27E1" w:rsidRDefault="001C27E1" w:rsidP="001C27E1">
      <w:pPr>
        <w:spacing w:after="0" w:line="48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Názov uchádzača: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...............................................................................</w:t>
      </w:r>
    </w:p>
    <w:p w:rsidR="001C27E1" w:rsidRDefault="001C27E1" w:rsidP="001C27E1">
      <w:pPr>
        <w:spacing w:after="0" w:line="48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Sídlo: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...............................................................................</w:t>
      </w:r>
    </w:p>
    <w:p w:rsidR="001C27E1" w:rsidRDefault="001C27E1" w:rsidP="001C27E1">
      <w:pPr>
        <w:spacing w:after="0" w:line="48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IČO: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...............................................................................</w:t>
      </w:r>
    </w:p>
    <w:p w:rsidR="001C27E1" w:rsidRDefault="001C27E1" w:rsidP="001C27E1">
      <w:pPr>
        <w:spacing w:after="0" w:line="48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Kontaktná osoba: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...............................................................................</w:t>
      </w:r>
    </w:p>
    <w:p w:rsidR="001C27E1" w:rsidRDefault="001C27E1" w:rsidP="001C27E1">
      <w:pPr>
        <w:spacing w:after="0" w:line="48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Tel.: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...............................................................................</w:t>
      </w:r>
    </w:p>
    <w:p w:rsidR="001C27E1" w:rsidRDefault="001C27E1" w:rsidP="001C27E1">
      <w:pPr>
        <w:spacing w:after="0" w:line="48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Email: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...............................................................................</w:t>
      </w:r>
    </w:p>
    <w:p w:rsidR="00A85494" w:rsidRDefault="00A85494" w:rsidP="001C27E1">
      <w:pPr>
        <w:spacing w:after="0" w:line="480" w:lineRule="auto"/>
        <w:jc w:val="both"/>
        <w:rPr>
          <w:rFonts w:cs="Calibri"/>
          <w:sz w:val="20"/>
          <w:szCs w:val="20"/>
        </w:rPr>
      </w:pPr>
      <w:r w:rsidRPr="00A85494">
        <w:rPr>
          <w:rFonts w:cs="Calibri"/>
          <w:sz w:val="20"/>
          <w:szCs w:val="20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89"/>
        <w:gridCol w:w="4268"/>
        <w:gridCol w:w="1772"/>
        <w:gridCol w:w="1276"/>
        <w:gridCol w:w="1383"/>
      </w:tblGrid>
      <w:tr w:rsidR="001C27E1" w:rsidTr="001C27E1">
        <w:trPr>
          <w:trHeight w:val="1055"/>
        </w:trPr>
        <w:tc>
          <w:tcPr>
            <w:tcW w:w="589" w:type="dxa"/>
            <w:shd w:val="clear" w:color="auto" w:fill="D9D9D9" w:themeFill="background1" w:themeFillShade="D9"/>
          </w:tcPr>
          <w:p w:rsidR="001C27E1" w:rsidRDefault="001C27E1" w:rsidP="00A85494">
            <w:pPr>
              <w:spacing w:before="240" w:line="270" w:lineRule="atLeast"/>
              <w:ind w:right="221"/>
              <w:rPr>
                <w:rFonts w:cs="Open Sans"/>
                <w:b/>
                <w:color w:val="191919"/>
                <w:sz w:val="20"/>
                <w:szCs w:val="20"/>
              </w:rPr>
            </w:pPr>
            <w:r>
              <w:rPr>
                <w:rFonts w:cs="Open Sans"/>
                <w:b/>
                <w:color w:val="191919"/>
                <w:sz w:val="20"/>
                <w:szCs w:val="20"/>
              </w:rPr>
              <w:t>č.</w:t>
            </w:r>
          </w:p>
        </w:tc>
        <w:tc>
          <w:tcPr>
            <w:tcW w:w="4268" w:type="dxa"/>
            <w:shd w:val="clear" w:color="auto" w:fill="D9D9D9" w:themeFill="background1" w:themeFillShade="D9"/>
          </w:tcPr>
          <w:p w:rsidR="001C27E1" w:rsidRDefault="001C27E1" w:rsidP="00A85494">
            <w:pPr>
              <w:spacing w:before="240" w:line="270" w:lineRule="atLeast"/>
              <w:ind w:right="221"/>
              <w:rPr>
                <w:rFonts w:cs="Open Sans"/>
                <w:b/>
                <w:color w:val="191919"/>
                <w:sz w:val="20"/>
                <w:szCs w:val="20"/>
              </w:rPr>
            </w:pPr>
            <w:r>
              <w:rPr>
                <w:rFonts w:cs="Open Sans"/>
                <w:b/>
                <w:color w:val="191919"/>
                <w:sz w:val="20"/>
                <w:szCs w:val="20"/>
              </w:rPr>
              <w:t>Položka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:rsidR="001C27E1" w:rsidRDefault="001C27E1" w:rsidP="00A85494">
            <w:pPr>
              <w:spacing w:line="270" w:lineRule="atLeast"/>
              <w:ind w:right="221"/>
              <w:jc w:val="center"/>
              <w:rPr>
                <w:rFonts w:cs="Open Sans"/>
                <w:b/>
                <w:color w:val="191919"/>
                <w:sz w:val="20"/>
                <w:szCs w:val="20"/>
              </w:rPr>
            </w:pPr>
            <w:r>
              <w:rPr>
                <w:rFonts w:cs="Open Sans"/>
                <w:b/>
                <w:color w:val="191919"/>
                <w:sz w:val="20"/>
                <w:szCs w:val="20"/>
              </w:rPr>
              <w:t>Cena v EUR</w:t>
            </w:r>
          </w:p>
          <w:p w:rsidR="001C27E1" w:rsidRDefault="001C27E1" w:rsidP="00A85494">
            <w:pPr>
              <w:spacing w:line="270" w:lineRule="atLeast"/>
              <w:ind w:right="221"/>
              <w:jc w:val="center"/>
              <w:rPr>
                <w:rFonts w:cs="Open Sans"/>
                <w:b/>
                <w:color w:val="191919"/>
                <w:sz w:val="20"/>
                <w:szCs w:val="20"/>
              </w:rPr>
            </w:pPr>
            <w:r>
              <w:rPr>
                <w:rFonts w:cs="Open Sans"/>
                <w:b/>
                <w:color w:val="191919"/>
                <w:sz w:val="20"/>
                <w:szCs w:val="20"/>
              </w:rPr>
              <w:t>bez DPH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C27E1" w:rsidRDefault="001C27E1" w:rsidP="00A85494">
            <w:pPr>
              <w:spacing w:line="270" w:lineRule="atLeast"/>
              <w:ind w:right="221"/>
              <w:jc w:val="center"/>
              <w:rPr>
                <w:rFonts w:cs="Open Sans"/>
                <w:b/>
                <w:color w:val="191919"/>
                <w:sz w:val="20"/>
                <w:szCs w:val="20"/>
              </w:rPr>
            </w:pPr>
            <w:r>
              <w:rPr>
                <w:rFonts w:cs="Open Sans"/>
                <w:b/>
                <w:color w:val="191919"/>
                <w:sz w:val="20"/>
                <w:szCs w:val="20"/>
              </w:rPr>
              <w:t>DPH v EUR</w:t>
            </w:r>
          </w:p>
          <w:p w:rsidR="001C27E1" w:rsidRDefault="001C27E1" w:rsidP="00A85494">
            <w:pPr>
              <w:spacing w:line="270" w:lineRule="atLeast"/>
              <w:ind w:right="221"/>
              <w:jc w:val="center"/>
              <w:rPr>
                <w:rFonts w:cs="Open Sans"/>
                <w:b/>
                <w:color w:val="191919"/>
                <w:sz w:val="20"/>
                <w:szCs w:val="20"/>
              </w:rPr>
            </w:pPr>
            <w:r>
              <w:rPr>
                <w:rFonts w:cs="Open Sans"/>
                <w:b/>
                <w:color w:val="191919"/>
                <w:sz w:val="20"/>
                <w:szCs w:val="20"/>
              </w:rPr>
              <w:t>(20%)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:rsidR="001C27E1" w:rsidRDefault="001C27E1" w:rsidP="00A85494">
            <w:pPr>
              <w:spacing w:line="270" w:lineRule="atLeast"/>
              <w:ind w:right="221"/>
              <w:jc w:val="center"/>
              <w:rPr>
                <w:rFonts w:cs="Open Sans"/>
                <w:b/>
                <w:color w:val="191919"/>
                <w:sz w:val="20"/>
                <w:szCs w:val="20"/>
              </w:rPr>
            </w:pPr>
            <w:r>
              <w:rPr>
                <w:rFonts w:cs="Open Sans"/>
                <w:b/>
                <w:color w:val="191919"/>
                <w:sz w:val="20"/>
                <w:szCs w:val="20"/>
              </w:rPr>
              <w:t>Cena v EUR</w:t>
            </w:r>
          </w:p>
          <w:p w:rsidR="001C27E1" w:rsidRDefault="001C27E1" w:rsidP="00A85494">
            <w:pPr>
              <w:spacing w:line="270" w:lineRule="atLeast"/>
              <w:ind w:right="221"/>
              <w:jc w:val="center"/>
              <w:rPr>
                <w:rFonts w:cs="Open Sans"/>
                <w:b/>
                <w:color w:val="191919"/>
                <w:sz w:val="20"/>
                <w:szCs w:val="20"/>
              </w:rPr>
            </w:pPr>
            <w:r>
              <w:rPr>
                <w:rFonts w:cs="Open Sans"/>
                <w:b/>
                <w:color w:val="191919"/>
                <w:sz w:val="20"/>
                <w:szCs w:val="20"/>
              </w:rPr>
              <w:t>s DPH</w:t>
            </w:r>
          </w:p>
        </w:tc>
      </w:tr>
      <w:tr w:rsidR="001C27E1" w:rsidTr="001C27E1">
        <w:trPr>
          <w:trHeight w:val="984"/>
        </w:trPr>
        <w:tc>
          <w:tcPr>
            <w:tcW w:w="589" w:type="dxa"/>
          </w:tcPr>
          <w:p w:rsidR="001C27E1" w:rsidRPr="001C27E1" w:rsidRDefault="001C27E1" w:rsidP="001C27E1">
            <w:pPr>
              <w:spacing w:before="240" w:line="270" w:lineRule="atLeast"/>
              <w:ind w:right="221"/>
              <w:rPr>
                <w:rFonts w:cs="Open Sans"/>
                <w:color w:val="191919"/>
                <w:sz w:val="20"/>
                <w:szCs w:val="20"/>
              </w:rPr>
            </w:pPr>
            <w:r>
              <w:rPr>
                <w:rFonts w:cs="Open Sans"/>
                <w:color w:val="191919"/>
                <w:sz w:val="20"/>
                <w:szCs w:val="20"/>
              </w:rPr>
              <w:t>1.</w:t>
            </w:r>
          </w:p>
        </w:tc>
        <w:tc>
          <w:tcPr>
            <w:tcW w:w="4268" w:type="dxa"/>
          </w:tcPr>
          <w:p w:rsidR="001C27E1" w:rsidRPr="001C27E1" w:rsidRDefault="003B5FD2" w:rsidP="001C27E1">
            <w:pPr>
              <w:ind w:right="221"/>
              <w:rPr>
                <w:rFonts w:cs="Open Sans"/>
                <w:color w:val="191919"/>
                <w:sz w:val="20"/>
                <w:szCs w:val="20"/>
                <w:u w:val="single"/>
              </w:rPr>
            </w:pPr>
            <w:r>
              <w:rPr>
                <w:rFonts w:cs="Open Sans"/>
                <w:color w:val="191919"/>
                <w:sz w:val="20"/>
                <w:szCs w:val="20"/>
                <w:u w:val="single"/>
              </w:rPr>
              <w:t>Dom t</w:t>
            </w:r>
            <w:bookmarkStart w:id="0" w:name="_GoBack"/>
            <w:bookmarkEnd w:id="0"/>
            <w:r w:rsidR="001C27E1" w:rsidRPr="001C27E1">
              <w:rPr>
                <w:rFonts w:cs="Open Sans"/>
                <w:color w:val="191919"/>
                <w:sz w:val="20"/>
                <w:szCs w:val="20"/>
                <w:u w:val="single"/>
              </w:rPr>
              <w:t>retieho veku</w:t>
            </w:r>
          </w:p>
          <w:p w:rsidR="001C27E1" w:rsidRPr="001C27E1" w:rsidRDefault="001C27E1" w:rsidP="001C27E1">
            <w:pPr>
              <w:ind w:right="221"/>
              <w:rPr>
                <w:rFonts w:cs="Open Sans"/>
                <w:color w:val="191919"/>
                <w:sz w:val="20"/>
                <w:szCs w:val="20"/>
              </w:rPr>
            </w:pPr>
            <w:r w:rsidRPr="001C27E1">
              <w:rPr>
                <w:rFonts w:cs="Open Sans"/>
                <w:color w:val="191919"/>
                <w:sz w:val="20"/>
                <w:szCs w:val="20"/>
              </w:rPr>
              <w:t>a. Zabezpečenie 3 ročnej Odbornej prehliadky a skúšky elektroinštalácie</w:t>
            </w:r>
          </w:p>
          <w:p w:rsidR="001C27E1" w:rsidRDefault="001C27E1" w:rsidP="001C27E1">
            <w:pPr>
              <w:ind w:right="221"/>
              <w:rPr>
                <w:rFonts w:cs="Open Sans"/>
                <w:color w:val="191919"/>
                <w:sz w:val="20"/>
                <w:szCs w:val="20"/>
              </w:rPr>
            </w:pPr>
            <w:r w:rsidRPr="001C27E1">
              <w:rPr>
                <w:rFonts w:cs="Open Sans"/>
                <w:color w:val="191919"/>
                <w:sz w:val="20"/>
                <w:szCs w:val="20"/>
              </w:rPr>
              <w:t>b. Zabezpečenie 5 ročnej Odbornej prehliadky a skúšky bleskozvodu</w:t>
            </w:r>
          </w:p>
          <w:p w:rsidR="001C27E1" w:rsidRPr="00A85494" w:rsidRDefault="001C27E1" w:rsidP="001C27E1">
            <w:pPr>
              <w:ind w:right="221"/>
              <w:rPr>
                <w:rFonts w:cs="Open Sans"/>
                <w:color w:val="191919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1C27E1" w:rsidRDefault="001C27E1" w:rsidP="001C27E1">
            <w:pPr>
              <w:spacing w:before="240" w:line="270" w:lineRule="atLeast"/>
              <w:ind w:right="221"/>
              <w:jc w:val="center"/>
              <w:rPr>
                <w:rFonts w:cs="Open Sans"/>
                <w:b/>
                <w:color w:val="191919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27E1" w:rsidRDefault="001C27E1" w:rsidP="001C27E1">
            <w:pPr>
              <w:spacing w:before="240" w:line="270" w:lineRule="atLeast"/>
              <w:ind w:right="221"/>
              <w:jc w:val="center"/>
              <w:rPr>
                <w:rFonts w:cs="Open Sans"/>
                <w:b/>
                <w:color w:val="191919"/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:rsidR="001C27E1" w:rsidRDefault="001C27E1" w:rsidP="001C27E1">
            <w:pPr>
              <w:spacing w:before="240" w:line="270" w:lineRule="atLeast"/>
              <w:ind w:right="221"/>
              <w:jc w:val="center"/>
              <w:rPr>
                <w:rFonts w:cs="Open Sans"/>
                <w:b/>
                <w:color w:val="191919"/>
                <w:sz w:val="20"/>
                <w:szCs w:val="20"/>
              </w:rPr>
            </w:pPr>
          </w:p>
        </w:tc>
      </w:tr>
      <w:tr w:rsidR="001C27E1" w:rsidTr="001C27E1">
        <w:trPr>
          <w:trHeight w:val="984"/>
        </w:trPr>
        <w:tc>
          <w:tcPr>
            <w:tcW w:w="589" w:type="dxa"/>
          </w:tcPr>
          <w:p w:rsidR="001C27E1" w:rsidRDefault="001C27E1" w:rsidP="001C27E1">
            <w:pPr>
              <w:spacing w:before="240" w:line="270" w:lineRule="atLeast"/>
              <w:ind w:right="221"/>
              <w:rPr>
                <w:rFonts w:cs="Open Sans"/>
                <w:color w:val="191919"/>
                <w:sz w:val="20"/>
                <w:szCs w:val="20"/>
              </w:rPr>
            </w:pPr>
            <w:r>
              <w:rPr>
                <w:rFonts w:cs="Open Sans"/>
                <w:color w:val="191919"/>
                <w:sz w:val="20"/>
                <w:szCs w:val="20"/>
              </w:rPr>
              <w:t>2.</w:t>
            </w:r>
          </w:p>
        </w:tc>
        <w:tc>
          <w:tcPr>
            <w:tcW w:w="4268" w:type="dxa"/>
          </w:tcPr>
          <w:p w:rsidR="001C27E1" w:rsidRPr="001C27E1" w:rsidRDefault="001C27E1" w:rsidP="001C27E1">
            <w:pPr>
              <w:ind w:right="221"/>
              <w:rPr>
                <w:rFonts w:cs="Open Sans"/>
                <w:color w:val="191919"/>
                <w:sz w:val="20"/>
                <w:szCs w:val="20"/>
                <w:u w:val="single"/>
              </w:rPr>
            </w:pPr>
            <w:r w:rsidRPr="001C27E1">
              <w:rPr>
                <w:rFonts w:cs="Open Sans"/>
                <w:color w:val="191919"/>
                <w:sz w:val="20"/>
                <w:szCs w:val="20"/>
                <w:u w:val="single"/>
              </w:rPr>
              <w:t>Budova Stravovacieho zariadenia</w:t>
            </w:r>
          </w:p>
          <w:p w:rsidR="001C27E1" w:rsidRPr="001C27E1" w:rsidRDefault="001C27E1" w:rsidP="001C27E1">
            <w:pPr>
              <w:ind w:right="221"/>
              <w:rPr>
                <w:rFonts w:cs="Open Sans"/>
                <w:color w:val="191919"/>
                <w:sz w:val="20"/>
                <w:szCs w:val="20"/>
              </w:rPr>
            </w:pPr>
            <w:r w:rsidRPr="001C27E1">
              <w:rPr>
                <w:rFonts w:cs="Open Sans"/>
                <w:color w:val="191919"/>
                <w:sz w:val="20"/>
                <w:szCs w:val="20"/>
              </w:rPr>
              <w:t>a.  Zabezpečenie 3 ročnej Odbornej prehliadky a skúšky elektroinštalácie</w:t>
            </w:r>
          </w:p>
          <w:p w:rsidR="001C27E1" w:rsidRPr="001C27E1" w:rsidRDefault="001C27E1" w:rsidP="001C27E1">
            <w:pPr>
              <w:ind w:right="221"/>
              <w:rPr>
                <w:rFonts w:cs="Open Sans"/>
                <w:color w:val="191919"/>
                <w:sz w:val="20"/>
                <w:szCs w:val="20"/>
                <w:u w:val="single"/>
              </w:rPr>
            </w:pPr>
            <w:r w:rsidRPr="001C27E1">
              <w:rPr>
                <w:rFonts w:cs="Open Sans"/>
                <w:color w:val="191919"/>
                <w:sz w:val="20"/>
                <w:szCs w:val="20"/>
              </w:rPr>
              <w:t>b. Zabezpečenie 5 ročnej Odbornej prehliadky a skúšky bleskozvodu</w:t>
            </w:r>
          </w:p>
        </w:tc>
        <w:tc>
          <w:tcPr>
            <w:tcW w:w="1772" w:type="dxa"/>
            <w:vAlign w:val="center"/>
          </w:tcPr>
          <w:p w:rsidR="001C27E1" w:rsidRDefault="001C27E1" w:rsidP="001C27E1">
            <w:pPr>
              <w:spacing w:before="240" w:line="270" w:lineRule="atLeast"/>
              <w:ind w:right="221"/>
              <w:jc w:val="center"/>
              <w:rPr>
                <w:rFonts w:cs="Open Sans"/>
                <w:b/>
                <w:color w:val="191919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27E1" w:rsidRDefault="001C27E1" w:rsidP="001C27E1">
            <w:pPr>
              <w:spacing w:before="240" w:line="270" w:lineRule="atLeast"/>
              <w:ind w:right="221"/>
              <w:jc w:val="center"/>
              <w:rPr>
                <w:rFonts w:cs="Open Sans"/>
                <w:b/>
                <w:color w:val="191919"/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:rsidR="001C27E1" w:rsidRDefault="001C27E1" w:rsidP="001C27E1">
            <w:pPr>
              <w:spacing w:before="240" w:line="270" w:lineRule="atLeast"/>
              <w:ind w:right="221"/>
              <w:jc w:val="center"/>
              <w:rPr>
                <w:rFonts w:cs="Open Sans"/>
                <w:b/>
                <w:color w:val="191919"/>
                <w:sz w:val="20"/>
                <w:szCs w:val="20"/>
              </w:rPr>
            </w:pPr>
          </w:p>
        </w:tc>
      </w:tr>
      <w:tr w:rsidR="001C27E1" w:rsidTr="001C27E1">
        <w:trPr>
          <w:trHeight w:val="984"/>
        </w:trPr>
        <w:tc>
          <w:tcPr>
            <w:tcW w:w="589" w:type="dxa"/>
          </w:tcPr>
          <w:p w:rsidR="001C27E1" w:rsidRDefault="001C27E1" w:rsidP="001C27E1">
            <w:pPr>
              <w:spacing w:before="240" w:line="270" w:lineRule="atLeast"/>
              <w:ind w:right="221"/>
              <w:rPr>
                <w:rFonts w:cs="Open Sans"/>
                <w:color w:val="191919"/>
                <w:sz w:val="20"/>
                <w:szCs w:val="20"/>
              </w:rPr>
            </w:pPr>
          </w:p>
        </w:tc>
        <w:tc>
          <w:tcPr>
            <w:tcW w:w="4268" w:type="dxa"/>
            <w:vAlign w:val="center"/>
          </w:tcPr>
          <w:p w:rsidR="001C27E1" w:rsidRPr="001C27E1" w:rsidRDefault="001C27E1" w:rsidP="001C27E1">
            <w:pPr>
              <w:ind w:right="221"/>
              <w:rPr>
                <w:rFonts w:cs="Open Sans"/>
                <w:b/>
                <w:color w:val="191919"/>
                <w:sz w:val="20"/>
                <w:szCs w:val="20"/>
              </w:rPr>
            </w:pPr>
            <w:r w:rsidRPr="001C27E1">
              <w:rPr>
                <w:rFonts w:cs="Open Sans"/>
                <w:b/>
                <w:color w:val="191919"/>
                <w:sz w:val="20"/>
                <w:szCs w:val="20"/>
              </w:rPr>
              <w:t>CENA SPOLU</w:t>
            </w:r>
          </w:p>
        </w:tc>
        <w:tc>
          <w:tcPr>
            <w:tcW w:w="1772" w:type="dxa"/>
            <w:vAlign w:val="center"/>
          </w:tcPr>
          <w:p w:rsidR="001C27E1" w:rsidRDefault="001C27E1" w:rsidP="001C27E1">
            <w:pPr>
              <w:spacing w:before="240" w:line="270" w:lineRule="atLeast"/>
              <w:ind w:right="221"/>
              <w:jc w:val="center"/>
              <w:rPr>
                <w:rFonts w:cs="Open Sans"/>
                <w:b/>
                <w:color w:val="191919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27E1" w:rsidRDefault="001C27E1" w:rsidP="001C27E1">
            <w:pPr>
              <w:spacing w:before="240" w:line="270" w:lineRule="atLeast"/>
              <w:ind w:right="221"/>
              <w:jc w:val="center"/>
              <w:rPr>
                <w:rFonts w:cs="Open Sans"/>
                <w:b/>
                <w:color w:val="191919"/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:rsidR="001C27E1" w:rsidRDefault="001C27E1" w:rsidP="001C27E1">
            <w:pPr>
              <w:spacing w:before="240" w:line="270" w:lineRule="atLeast"/>
              <w:ind w:right="221"/>
              <w:jc w:val="center"/>
              <w:rPr>
                <w:rFonts w:cs="Open Sans"/>
                <w:b/>
                <w:color w:val="191919"/>
                <w:sz w:val="20"/>
                <w:szCs w:val="20"/>
              </w:rPr>
            </w:pPr>
          </w:p>
        </w:tc>
      </w:tr>
    </w:tbl>
    <w:p w:rsidR="00A85494" w:rsidRDefault="00A85494" w:rsidP="00A85494">
      <w:pPr>
        <w:spacing w:before="240" w:after="0" w:line="270" w:lineRule="atLeast"/>
        <w:ind w:right="221"/>
        <w:rPr>
          <w:rFonts w:cs="Open Sans"/>
          <w:b/>
          <w:color w:val="191919"/>
          <w:sz w:val="20"/>
          <w:szCs w:val="20"/>
        </w:rPr>
      </w:pPr>
    </w:p>
    <w:p w:rsidR="008C5639" w:rsidRDefault="008C5639" w:rsidP="00A85494">
      <w:pPr>
        <w:spacing w:before="240" w:after="0" w:line="270" w:lineRule="atLeast"/>
        <w:ind w:right="221"/>
        <w:rPr>
          <w:rFonts w:cs="Open Sans"/>
          <w:b/>
          <w:color w:val="191919"/>
          <w:sz w:val="20"/>
          <w:szCs w:val="20"/>
        </w:rPr>
      </w:pPr>
    </w:p>
    <w:p w:rsidR="008C5639" w:rsidRDefault="008C5639" w:rsidP="00A85494">
      <w:pPr>
        <w:spacing w:before="240" w:after="0" w:line="270" w:lineRule="atLeast"/>
        <w:ind w:right="221"/>
        <w:rPr>
          <w:rFonts w:cs="Open Sans"/>
          <w:b/>
          <w:color w:val="191919"/>
          <w:sz w:val="20"/>
          <w:szCs w:val="20"/>
        </w:rPr>
      </w:pPr>
    </w:p>
    <w:p w:rsidR="00A85494" w:rsidRDefault="00A85494" w:rsidP="00A85494">
      <w:pPr>
        <w:spacing w:before="240" w:after="0" w:line="270" w:lineRule="atLeast"/>
        <w:ind w:right="221"/>
        <w:rPr>
          <w:rFonts w:cs="Open Sans"/>
          <w:b/>
          <w:color w:val="191919"/>
          <w:sz w:val="20"/>
          <w:szCs w:val="20"/>
        </w:rPr>
      </w:pPr>
    </w:p>
    <w:p w:rsidR="00A85494" w:rsidRDefault="00A85494" w:rsidP="00A85494">
      <w:pPr>
        <w:spacing w:before="240" w:after="0" w:line="270" w:lineRule="atLeast"/>
        <w:ind w:right="221"/>
        <w:rPr>
          <w:rFonts w:cs="Open Sans"/>
          <w:color w:val="191919"/>
          <w:sz w:val="20"/>
          <w:szCs w:val="20"/>
        </w:rPr>
      </w:pPr>
      <w:r w:rsidRPr="00A85494">
        <w:rPr>
          <w:rFonts w:cs="Open Sans"/>
          <w:color w:val="191919"/>
          <w:sz w:val="20"/>
          <w:szCs w:val="20"/>
        </w:rPr>
        <w:t>V ............................ dňa ........................</w:t>
      </w:r>
      <w:r w:rsidRPr="00A85494">
        <w:rPr>
          <w:rFonts w:cs="Open Sans"/>
          <w:color w:val="191919"/>
          <w:sz w:val="20"/>
          <w:szCs w:val="20"/>
        </w:rPr>
        <w:tab/>
      </w:r>
      <w:r w:rsidRPr="00A85494">
        <w:rPr>
          <w:rFonts w:cs="Open Sans"/>
          <w:color w:val="191919"/>
          <w:sz w:val="20"/>
          <w:szCs w:val="20"/>
        </w:rPr>
        <w:tab/>
      </w:r>
      <w:r w:rsidRPr="00A85494">
        <w:rPr>
          <w:rFonts w:cs="Open Sans"/>
          <w:color w:val="191919"/>
          <w:sz w:val="20"/>
          <w:szCs w:val="20"/>
        </w:rPr>
        <w:tab/>
      </w:r>
      <w:r w:rsidRPr="00A85494">
        <w:rPr>
          <w:rFonts w:cs="Open Sans"/>
          <w:color w:val="191919"/>
          <w:sz w:val="20"/>
          <w:szCs w:val="20"/>
        </w:rPr>
        <w:tab/>
        <w:t>_____________________________</w:t>
      </w:r>
    </w:p>
    <w:p w:rsidR="00A85494" w:rsidRDefault="00A85494" w:rsidP="00A85494">
      <w:pPr>
        <w:spacing w:after="0" w:line="270" w:lineRule="atLeast"/>
        <w:ind w:right="221"/>
        <w:rPr>
          <w:rFonts w:cs="Open Sans"/>
          <w:color w:val="191919"/>
          <w:sz w:val="20"/>
          <w:szCs w:val="20"/>
        </w:rPr>
      </w:pPr>
      <w:r>
        <w:rPr>
          <w:rFonts w:cs="Open Sans"/>
          <w:color w:val="191919"/>
          <w:sz w:val="20"/>
          <w:szCs w:val="20"/>
        </w:rPr>
        <w:tab/>
      </w:r>
      <w:r>
        <w:rPr>
          <w:rFonts w:cs="Open Sans"/>
          <w:color w:val="191919"/>
          <w:sz w:val="20"/>
          <w:szCs w:val="20"/>
        </w:rPr>
        <w:tab/>
      </w:r>
      <w:r>
        <w:rPr>
          <w:rFonts w:cs="Open Sans"/>
          <w:color w:val="191919"/>
          <w:sz w:val="20"/>
          <w:szCs w:val="20"/>
        </w:rPr>
        <w:tab/>
      </w:r>
      <w:r>
        <w:rPr>
          <w:rFonts w:cs="Open Sans"/>
          <w:color w:val="191919"/>
          <w:sz w:val="20"/>
          <w:szCs w:val="20"/>
        </w:rPr>
        <w:tab/>
      </w:r>
      <w:r>
        <w:rPr>
          <w:rFonts w:cs="Open Sans"/>
          <w:color w:val="191919"/>
          <w:sz w:val="20"/>
          <w:szCs w:val="20"/>
        </w:rPr>
        <w:tab/>
      </w:r>
      <w:r>
        <w:rPr>
          <w:rFonts w:cs="Open Sans"/>
          <w:color w:val="191919"/>
          <w:sz w:val="20"/>
          <w:szCs w:val="20"/>
        </w:rPr>
        <w:tab/>
      </w:r>
      <w:r>
        <w:rPr>
          <w:rFonts w:cs="Open Sans"/>
          <w:color w:val="191919"/>
          <w:sz w:val="20"/>
          <w:szCs w:val="20"/>
        </w:rPr>
        <w:tab/>
      </w:r>
      <w:r>
        <w:rPr>
          <w:rFonts w:cs="Open Sans"/>
          <w:color w:val="191919"/>
          <w:sz w:val="20"/>
          <w:szCs w:val="20"/>
        </w:rPr>
        <w:tab/>
        <w:t>(Meno priezvisko oprávnenej osoby)</w:t>
      </w:r>
    </w:p>
    <w:p w:rsidR="00A85494" w:rsidRDefault="00A85494" w:rsidP="00A85494">
      <w:pPr>
        <w:spacing w:after="0" w:line="270" w:lineRule="atLeast"/>
        <w:ind w:left="5664" w:right="221" w:firstLine="708"/>
        <w:rPr>
          <w:rFonts w:cs="Open Sans"/>
          <w:color w:val="191919"/>
          <w:sz w:val="20"/>
          <w:szCs w:val="20"/>
        </w:rPr>
      </w:pPr>
      <w:r>
        <w:rPr>
          <w:rFonts w:cs="Open Sans"/>
          <w:color w:val="191919"/>
          <w:sz w:val="20"/>
          <w:szCs w:val="20"/>
        </w:rPr>
        <w:t>pečiatka a</w:t>
      </w:r>
      <w:r w:rsidR="001C27E1">
        <w:rPr>
          <w:rFonts w:cs="Open Sans"/>
          <w:color w:val="191919"/>
          <w:sz w:val="20"/>
          <w:szCs w:val="20"/>
        </w:rPr>
        <w:t> </w:t>
      </w:r>
      <w:r>
        <w:rPr>
          <w:rFonts w:cs="Open Sans"/>
          <w:color w:val="191919"/>
          <w:sz w:val="20"/>
          <w:szCs w:val="20"/>
        </w:rPr>
        <w:t>podpis</w:t>
      </w:r>
    </w:p>
    <w:p w:rsidR="001C27E1" w:rsidRDefault="001C27E1" w:rsidP="00A85494">
      <w:pPr>
        <w:spacing w:after="0" w:line="270" w:lineRule="atLeast"/>
        <w:ind w:left="5664" w:right="221" w:firstLine="708"/>
        <w:rPr>
          <w:rFonts w:cs="Open Sans"/>
          <w:color w:val="191919"/>
          <w:sz w:val="20"/>
          <w:szCs w:val="20"/>
        </w:rPr>
      </w:pPr>
    </w:p>
    <w:p w:rsidR="001C27E1" w:rsidRDefault="001C27E1">
      <w:pPr>
        <w:rPr>
          <w:rFonts w:cs="Open Sans"/>
          <w:color w:val="191919"/>
          <w:sz w:val="20"/>
          <w:szCs w:val="20"/>
        </w:rPr>
      </w:pPr>
      <w:r>
        <w:rPr>
          <w:rFonts w:cs="Open Sans"/>
          <w:color w:val="191919"/>
          <w:sz w:val="20"/>
          <w:szCs w:val="20"/>
        </w:rPr>
        <w:br w:type="page"/>
      </w:r>
    </w:p>
    <w:p w:rsidR="001C27E1" w:rsidRDefault="001C27E1" w:rsidP="001C27E1">
      <w:pPr>
        <w:spacing w:after="0" w:line="270" w:lineRule="atLeast"/>
        <w:ind w:right="221"/>
        <w:rPr>
          <w:rFonts w:cs="Open Sans"/>
          <w:color w:val="191919"/>
          <w:sz w:val="20"/>
          <w:szCs w:val="20"/>
        </w:rPr>
      </w:pPr>
      <w:r>
        <w:rPr>
          <w:rFonts w:cs="Open Sans"/>
          <w:color w:val="191919"/>
          <w:sz w:val="20"/>
          <w:szCs w:val="20"/>
        </w:rPr>
        <w:lastRenderedPageBreak/>
        <w:t>Príloha č. 3</w:t>
      </w:r>
    </w:p>
    <w:p w:rsidR="001C27E1" w:rsidRDefault="001C27E1" w:rsidP="001C27E1">
      <w:pPr>
        <w:spacing w:after="0" w:line="270" w:lineRule="atLeast"/>
        <w:ind w:right="221"/>
        <w:rPr>
          <w:rFonts w:cs="Open Sans"/>
          <w:color w:val="191919"/>
          <w:sz w:val="20"/>
          <w:szCs w:val="20"/>
        </w:rPr>
      </w:pPr>
    </w:p>
    <w:p w:rsidR="001C27E1" w:rsidRPr="00A7753D" w:rsidRDefault="001C27E1" w:rsidP="001C27E1">
      <w:pPr>
        <w:jc w:val="center"/>
        <w:rPr>
          <w:rFonts w:ascii="Times New Roman" w:hAnsi="Times New Roman" w:cs="Times New Roman"/>
          <w:b/>
          <w:bCs/>
        </w:rPr>
      </w:pPr>
      <w:r w:rsidRPr="00A7753D">
        <w:rPr>
          <w:rFonts w:ascii="Times New Roman" w:hAnsi="Times New Roman" w:cs="Times New Roman"/>
          <w:b/>
          <w:bCs/>
        </w:rPr>
        <w:t>Zmluva o poskytnutí služieb č. ..................</w:t>
      </w:r>
      <w:r w:rsidR="00A7753D">
        <w:rPr>
          <w:rFonts w:ascii="Times New Roman" w:hAnsi="Times New Roman" w:cs="Times New Roman"/>
          <w:b/>
          <w:bCs/>
        </w:rPr>
        <w:t xml:space="preserve"> </w:t>
      </w:r>
      <w:r w:rsidRPr="00A7753D">
        <w:rPr>
          <w:rFonts w:ascii="Times New Roman" w:hAnsi="Times New Roman" w:cs="Times New Roman"/>
          <w:bCs/>
        </w:rPr>
        <w:t>(vyplní verejný obstarávateľ)</w:t>
      </w:r>
    </w:p>
    <w:p w:rsidR="00A7753D" w:rsidRPr="00A7753D" w:rsidRDefault="00A7753D" w:rsidP="00A7753D">
      <w:pPr>
        <w:spacing w:after="0" w:line="240" w:lineRule="auto"/>
        <w:rPr>
          <w:rFonts w:ascii="Times New Roman" w:hAnsi="Times New Roman" w:cs="Times New Roman"/>
          <w:b/>
        </w:rPr>
      </w:pPr>
    </w:p>
    <w:p w:rsidR="001C27E1" w:rsidRPr="00A7753D" w:rsidRDefault="001C27E1" w:rsidP="00A7753D">
      <w:pPr>
        <w:spacing w:after="0" w:line="240" w:lineRule="auto"/>
        <w:rPr>
          <w:rFonts w:ascii="Times New Roman" w:hAnsi="Times New Roman" w:cs="Times New Roman"/>
          <w:b/>
        </w:rPr>
      </w:pPr>
      <w:r w:rsidRPr="00A7753D">
        <w:rPr>
          <w:rFonts w:ascii="Times New Roman" w:hAnsi="Times New Roman" w:cs="Times New Roman"/>
          <w:b/>
        </w:rPr>
        <w:t xml:space="preserve"> 1. Zmluvné strany</w:t>
      </w:r>
    </w:p>
    <w:p w:rsidR="001C27E1" w:rsidRPr="00A7753D" w:rsidRDefault="001C27E1" w:rsidP="00A775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753D">
        <w:rPr>
          <w:rFonts w:ascii="Times New Roman" w:hAnsi="Times New Roman" w:cs="Times New Roman"/>
        </w:rPr>
        <w:tab/>
      </w:r>
      <w:r w:rsidRPr="00A7753D">
        <w:rPr>
          <w:rFonts w:ascii="Times New Roman" w:hAnsi="Times New Roman" w:cs="Times New Roman"/>
        </w:rPr>
        <w:tab/>
      </w:r>
      <w:r w:rsidRPr="00A7753D">
        <w:rPr>
          <w:rFonts w:ascii="Times New Roman" w:hAnsi="Times New Roman" w:cs="Times New Roman"/>
        </w:rPr>
        <w:tab/>
      </w:r>
      <w:r w:rsidRPr="00A7753D">
        <w:rPr>
          <w:rFonts w:ascii="Times New Roman" w:hAnsi="Times New Roman" w:cs="Times New Roman"/>
        </w:rPr>
        <w:tab/>
      </w:r>
      <w:r w:rsidRPr="00A7753D">
        <w:rPr>
          <w:rFonts w:ascii="Times New Roman" w:hAnsi="Times New Roman" w:cs="Times New Roman"/>
        </w:rPr>
        <w:tab/>
      </w:r>
      <w:r w:rsidRPr="00A7753D">
        <w:rPr>
          <w:rFonts w:ascii="Times New Roman" w:hAnsi="Times New Roman" w:cs="Times New Roman"/>
        </w:rPr>
        <w:tab/>
      </w:r>
    </w:p>
    <w:p w:rsidR="001C27E1" w:rsidRPr="00A7753D" w:rsidRDefault="001C27E1" w:rsidP="00A7753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7753D">
        <w:rPr>
          <w:rFonts w:ascii="Times New Roman" w:hAnsi="Times New Roman" w:cs="Times New Roman"/>
          <w:b/>
        </w:rPr>
        <w:t xml:space="preserve">       Poskytovateľ:</w:t>
      </w:r>
    </w:p>
    <w:p w:rsidR="001C27E1" w:rsidRPr="00A7753D" w:rsidRDefault="00A7753D" w:rsidP="00A7753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7753D">
        <w:rPr>
          <w:rFonts w:ascii="Times New Roman" w:hAnsi="Times New Roman" w:cs="Times New Roman"/>
        </w:rPr>
        <w:tab/>
      </w:r>
      <w:r w:rsidR="001C27E1" w:rsidRPr="00A7753D">
        <w:rPr>
          <w:rFonts w:ascii="Times New Roman" w:hAnsi="Times New Roman" w:cs="Times New Roman"/>
        </w:rPr>
        <w:t>Sídlo:</w:t>
      </w:r>
    </w:p>
    <w:p w:rsidR="001C27E1" w:rsidRPr="00A7753D" w:rsidRDefault="00A7753D" w:rsidP="00A7753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7753D">
        <w:rPr>
          <w:rFonts w:ascii="Times New Roman" w:hAnsi="Times New Roman" w:cs="Times New Roman"/>
        </w:rPr>
        <w:tab/>
      </w:r>
      <w:r w:rsidR="001C27E1" w:rsidRPr="00A7753D">
        <w:rPr>
          <w:rFonts w:ascii="Times New Roman" w:hAnsi="Times New Roman" w:cs="Times New Roman"/>
        </w:rPr>
        <w:t>Zastúpený:</w:t>
      </w:r>
    </w:p>
    <w:p w:rsidR="001C27E1" w:rsidRPr="00A7753D" w:rsidRDefault="00A7753D" w:rsidP="00A7753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7753D">
        <w:rPr>
          <w:rFonts w:ascii="Times New Roman" w:hAnsi="Times New Roman" w:cs="Times New Roman"/>
        </w:rPr>
        <w:tab/>
      </w:r>
      <w:r w:rsidR="001C27E1" w:rsidRPr="00A7753D">
        <w:rPr>
          <w:rFonts w:ascii="Times New Roman" w:hAnsi="Times New Roman" w:cs="Times New Roman"/>
        </w:rPr>
        <w:t>IČO:</w:t>
      </w:r>
    </w:p>
    <w:p w:rsidR="00A7753D" w:rsidRPr="00A7753D" w:rsidRDefault="00A7753D" w:rsidP="00A7753D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A7753D">
        <w:rPr>
          <w:rFonts w:ascii="Times New Roman" w:hAnsi="Times New Roman" w:cs="Times New Roman"/>
        </w:rPr>
        <w:tab/>
      </w:r>
      <w:r w:rsidR="001C27E1" w:rsidRPr="00A7753D">
        <w:rPr>
          <w:rFonts w:ascii="Times New Roman" w:hAnsi="Times New Roman" w:cs="Times New Roman"/>
        </w:rPr>
        <w:t>D</w:t>
      </w:r>
      <w:r w:rsidRPr="00A7753D">
        <w:rPr>
          <w:rFonts w:ascii="Times New Roman" w:hAnsi="Times New Roman" w:cs="Times New Roman"/>
        </w:rPr>
        <w:t>I</w:t>
      </w:r>
      <w:r w:rsidR="001C27E1" w:rsidRPr="00A7753D">
        <w:rPr>
          <w:rFonts w:ascii="Times New Roman" w:hAnsi="Times New Roman" w:cs="Times New Roman"/>
        </w:rPr>
        <w:t>Č</w:t>
      </w:r>
    </w:p>
    <w:p w:rsidR="001C27E1" w:rsidRPr="00A7753D" w:rsidRDefault="00A7753D" w:rsidP="00A7753D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A7753D">
        <w:rPr>
          <w:rFonts w:ascii="Times New Roman" w:hAnsi="Times New Roman" w:cs="Times New Roman"/>
        </w:rPr>
        <w:tab/>
        <w:t>IČ DPH</w:t>
      </w:r>
      <w:r w:rsidR="001C27E1" w:rsidRPr="00A7753D">
        <w:rPr>
          <w:rFonts w:ascii="Times New Roman" w:hAnsi="Times New Roman" w:cs="Times New Roman"/>
        </w:rPr>
        <w:t>:</w:t>
      </w:r>
    </w:p>
    <w:p w:rsidR="001C27E1" w:rsidRPr="00A7753D" w:rsidRDefault="00A7753D" w:rsidP="00A7753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7753D">
        <w:rPr>
          <w:rFonts w:ascii="Times New Roman" w:hAnsi="Times New Roman" w:cs="Times New Roman"/>
        </w:rPr>
        <w:tab/>
      </w:r>
      <w:r w:rsidR="001C27E1" w:rsidRPr="00A7753D">
        <w:rPr>
          <w:rFonts w:ascii="Times New Roman" w:hAnsi="Times New Roman" w:cs="Times New Roman"/>
        </w:rPr>
        <w:t>Bankové spojenie:</w:t>
      </w:r>
    </w:p>
    <w:p w:rsidR="001C27E1" w:rsidRPr="00A7753D" w:rsidRDefault="00A7753D" w:rsidP="00A7753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7753D">
        <w:rPr>
          <w:rFonts w:ascii="Times New Roman" w:hAnsi="Times New Roman" w:cs="Times New Roman"/>
        </w:rPr>
        <w:tab/>
      </w:r>
      <w:r w:rsidR="001C27E1" w:rsidRPr="00A7753D">
        <w:rPr>
          <w:rFonts w:ascii="Times New Roman" w:hAnsi="Times New Roman" w:cs="Times New Roman"/>
        </w:rPr>
        <w:t>Číslo účtu:</w:t>
      </w:r>
    </w:p>
    <w:p w:rsidR="001C27E1" w:rsidRPr="00A7753D" w:rsidRDefault="001C27E1" w:rsidP="00A7753D">
      <w:pPr>
        <w:spacing w:after="0" w:line="240" w:lineRule="auto"/>
        <w:rPr>
          <w:rFonts w:ascii="Times New Roman" w:hAnsi="Times New Roman" w:cs="Times New Roman"/>
        </w:rPr>
      </w:pPr>
    </w:p>
    <w:p w:rsidR="001C27E1" w:rsidRPr="00A7753D" w:rsidRDefault="001C27E1" w:rsidP="00A7753D">
      <w:pPr>
        <w:spacing w:after="0" w:line="240" w:lineRule="auto"/>
        <w:rPr>
          <w:rFonts w:ascii="Times New Roman" w:hAnsi="Times New Roman" w:cs="Times New Roman"/>
        </w:rPr>
      </w:pPr>
      <w:r w:rsidRPr="00A7753D">
        <w:rPr>
          <w:rFonts w:ascii="Times New Roman" w:hAnsi="Times New Roman" w:cs="Times New Roman"/>
        </w:rPr>
        <w:tab/>
      </w:r>
    </w:p>
    <w:p w:rsidR="001C27E1" w:rsidRPr="00A7753D" w:rsidRDefault="001C27E1" w:rsidP="00A7753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7753D">
        <w:rPr>
          <w:rFonts w:ascii="Times New Roman" w:hAnsi="Times New Roman" w:cs="Times New Roman"/>
          <w:b/>
        </w:rPr>
        <w:t>Objednávateľ:</w:t>
      </w:r>
      <w:r w:rsidRPr="00A7753D">
        <w:rPr>
          <w:rFonts w:ascii="Times New Roman" w:hAnsi="Times New Roman" w:cs="Times New Roman"/>
        </w:rPr>
        <w:tab/>
      </w:r>
      <w:r w:rsidR="00A7753D" w:rsidRPr="00A7753D">
        <w:rPr>
          <w:rFonts w:ascii="Times New Roman" w:hAnsi="Times New Roman" w:cs="Times New Roman"/>
        </w:rPr>
        <w:tab/>
        <w:t>Dom tretieho veku</w:t>
      </w:r>
    </w:p>
    <w:p w:rsidR="00A7753D" w:rsidRPr="00A7753D" w:rsidRDefault="00A9260F" w:rsidP="00A775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Sídlo organizácie:</w:t>
      </w:r>
      <w:r>
        <w:rPr>
          <w:rFonts w:ascii="Times New Roman" w:hAnsi="Times New Roman" w:cs="Times New Roman"/>
        </w:rPr>
        <w:tab/>
        <w:t>Polereckého 2, 851 04</w:t>
      </w:r>
      <w:r w:rsidR="00A7753D" w:rsidRPr="00A7753D">
        <w:rPr>
          <w:rFonts w:ascii="Times New Roman" w:hAnsi="Times New Roman" w:cs="Times New Roman"/>
        </w:rPr>
        <w:t xml:space="preserve"> Bratislava - Petržalka</w:t>
      </w:r>
    </w:p>
    <w:p w:rsidR="00A7753D" w:rsidRPr="00A7753D" w:rsidRDefault="00A7753D" w:rsidP="00A7753D">
      <w:pPr>
        <w:spacing w:after="0" w:line="240" w:lineRule="auto"/>
        <w:rPr>
          <w:rFonts w:ascii="Times New Roman" w:hAnsi="Times New Roman" w:cs="Times New Roman"/>
        </w:rPr>
      </w:pPr>
      <w:r w:rsidRPr="00A7753D">
        <w:rPr>
          <w:rFonts w:ascii="Times New Roman" w:hAnsi="Times New Roman" w:cs="Times New Roman"/>
        </w:rPr>
        <w:tab/>
        <w:t>IČO:</w:t>
      </w:r>
      <w:r w:rsidRPr="00A7753D">
        <w:rPr>
          <w:rFonts w:ascii="Times New Roman" w:hAnsi="Times New Roman" w:cs="Times New Roman"/>
        </w:rPr>
        <w:tab/>
      </w:r>
      <w:r w:rsidRPr="00A7753D">
        <w:rPr>
          <w:rFonts w:ascii="Times New Roman" w:hAnsi="Times New Roman" w:cs="Times New Roman"/>
        </w:rPr>
        <w:tab/>
      </w:r>
      <w:r w:rsidRPr="00A7753D">
        <w:rPr>
          <w:rFonts w:ascii="Times New Roman" w:hAnsi="Times New Roman" w:cs="Times New Roman"/>
        </w:rPr>
        <w:tab/>
        <w:t>30842344</w:t>
      </w:r>
    </w:p>
    <w:p w:rsidR="00A7753D" w:rsidRPr="00A7753D" w:rsidRDefault="00A7753D" w:rsidP="00A7753D">
      <w:pPr>
        <w:spacing w:after="0" w:line="240" w:lineRule="auto"/>
        <w:rPr>
          <w:rFonts w:ascii="Times New Roman" w:hAnsi="Times New Roman" w:cs="Times New Roman"/>
        </w:rPr>
      </w:pPr>
      <w:r w:rsidRPr="00A7753D">
        <w:rPr>
          <w:rFonts w:ascii="Times New Roman" w:hAnsi="Times New Roman" w:cs="Times New Roman"/>
        </w:rPr>
        <w:tab/>
        <w:t>DIČ:</w:t>
      </w:r>
      <w:r w:rsidRPr="00A7753D">
        <w:rPr>
          <w:rFonts w:ascii="Times New Roman" w:hAnsi="Times New Roman" w:cs="Times New Roman"/>
        </w:rPr>
        <w:tab/>
      </w:r>
      <w:r w:rsidRPr="00A7753D">
        <w:rPr>
          <w:rFonts w:ascii="Times New Roman" w:hAnsi="Times New Roman" w:cs="Times New Roman"/>
        </w:rPr>
        <w:tab/>
      </w:r>
      <w:r w:rsidRPr="00A7753D">
        <w:rPr>
          <w:rFonts w:ascii="Times New Roman" w:hAnsi="Times New Roman" w:cs="Times New Roman"/>
        </w:rPr>
        <w:tab/>
        <w:t xml:space="preserve">2020914280 </w:t>
      </w:r>
    </w:p>
    <w:p w:rsidR="00A7753D" w:rsidRPr="00A7753D" w:rsidRDefault="00A7753D" w:rsidP="00A7753D">
      <w:pPr>
        <w:spacing w:after="0" w:line="240" w:lineRule="auto"/>
        <w:rPr>
          <w:rFonts w:ascii="Times New Roman" w:hAnsi="Times New Roman" w:cs="Times New Roman"/>
        </w:rPr>
      </w:pPr>
      <w:r w:rsidRPr="00A7753D">
        <w:rPr>
          <w:rFonts w:ascii="Times New Roman" w:hAnsi="Times New Roman" w:cs="Times New Roman"/>
        </w:rPr>
        <w:tab/>
        <w:t>IČ DPH:</w:t>
      </w:r>
      <w:r w:rsidRPr="00A7753D">
        <w:rPr>
          <w:rFonts w:ascii="Times New Roman" w:hAnsi="Times New Roman" w:cs="Times New Roman"/>
        </w:rPr>
        <w:tab/>
      </w:r>
      <w:r w:rsidRPr="00A7753D">
        <w:rPr>
          <w:rFonts w:ascii="Times New Roman" w:hAnsi="Times New Roman" w:cs="Times New Roman"/>
        </w:rPr>
        <w:tab/>
        <w:t>Nie je platcom DPH</w:t>
      </w:r>
      <w:r w:rsidRPr="00A7753D">
        <w:rPr>
          <w:rFonts w:ascii="Times New Roman" w:hAnsi="Times New Roman" w:cs="Times New Roman"/>
        </w:rPr>
        <w:tab/>
      </w:r>
      <w:r w:rsidRPr="00A7753D">
        <w:rPr>
          <w:rFonts w:ascii="Times New Roman" w:hAnsi="Times New Roman" w:cs="Times New Roman"/>
        </w:rPr>
        <w:tab/>
        <w:t xml:space="preserve"> </w:t>
      </w:r>
    </w:p>
    <w:p w:rsidR="00A7753D" w:rsidRPr="00A7753D" w:rsidRDefault="00A7753D" w:rsidP="00A7753D">
      <w:pPr>
        <w:spacing w:after="0" w:line="240" w:lineRule="auto"/>
        <w:rPr>
          <w:rFonts w:ascii="Times New Roman" w:hAnsi="Times New Roman" w:cs="Times New Roman"/>
        </w:rPr>
      </w:pPr>
      <w:r w:rsidRPr="00A7753D">
        <w:rPr>
          <w:rFonts w:ascii="Times New Roman" w:hAnsi="Times New Roman" w:cs="Times New Roman"/>
        </w:rPr>
        <w:tab/>
        <w:t>Zastúpená:</w:t>
      </w:r>
      <w:r w:rsidRPr="00A7753D">
        <w:rPr>
          <w:rFonts w:ascii="Times New Roman" w:hAnsi="Times New Roman" w:cs="Times New Roman"/>
        </w:rPr>
        <w:tab/>
      </w:r>
      <w:r w:rsidRPr="00A7753D">
        <w:rPr>
          <w:rFonts w:ascii="Times New Roman" w:hAnsi="Times New Roman" w:cs="Times New Roman"/>
        </w:rPr>
        <w:tab/>
        <w:t>Mgr. Daniela Palúchová, MPH, riaditeľka</w:t>
      </w:r>
    </w:p>
    <w:p w:rsidR="00A7753D" w:rsidRPr="00A7753D" w:rsidRDefault="00A7753D" w:rsidP="00A7753D">
      <w:pPr>
        <w:spacing w:after="0" w:line="240" w:lineRule="auto"/>
        <w:rPr>
          <w:rFonts w:ascii="Times New Roman" w:hAnsi="Times New Roman" w:cs="Times New Roman"/>
        </w:rPr>
      </w:pPr>
      <w:r w:rsidRPr="00A7753D">
        <w:rPr>
          <w:rFonts w:ascii="Times New Roman" w:hAnsi="Times New Roman" w:cs="Times New Roman"/>
        </w:rPr>
        <w:tab/>
        <w:t>Telefónne číslo:</w:t>
      </w:r>
      <w:r w:rsidRPr="00A7753D">
        <w:rPr>
          <w:rFonts w:ascii="Times New Roman" w:hAnsi="Times New Roman" w:cs="Times New Roman"/>
        </w:rPr>
        <w:tab/>
        <w:t>+421 2 62 31 00 65</w:t>
      </w:r>
    </w:p>
    <w:p w:rsidR="001C27E1" w:rsidRPr="00A7753D" w:rsidRDefault="00A7753D" w:rsidP="00A7753D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A7753D">
        <w:rPr>
          <w:rFonts w:ascii="Times New Roman" w:hAnsi="Times New Roman" w:cs="Times New Roman"/>
        </w:rPr>
        <w:tab/>
        <w:t>E-mail:</w:t>
      </w:r>
      <w:r w:rsidRPr="00A7753D">
        <w:rPr>
          <w:rFonts w:ascii="Times New Roman" w:hAnsi="Times New Roman" w:cs="Times New Roman"/>
        </w:rPr>
        <w:tab/>
      </w:r>
      <w:r w:rsidRPr="00A7753D">
        <w:rPr>
          <w:rFonts w:ascii="Times New Roman" w:hAnsi="Times New Roman" w:cs="Times New Roman"/>
        </w:rPr>
        <w:tab/>
      </w:r>
      <w:r w:rsidRPr="00A7753D">
        <w:rPr>
          <w:rFonts w:ascii="Times New Roman" w:hAnsi="Times New Roman" w:cs="Times New Roman"/>
        </w:rPr>
        <w:tab/>
        <w:t>riaditel@dtv.sk</w:t>
      </w:r>
      <w:r w:rsidR="001C27E1" w:rsidRPr="00A7753D">
        <w:rPr>
          <w:rFonts w:ascii="Times New Roman" w:hAnsi="Times New Roman" w:cs="Times New Roman"/>
          <w:color w:val="FF0000"/>
        </w:rPr>
        <w:tab/>
      </w:r>
      <w:r w:rsidR="001C27E1" w:rsidRPr="00A7753D">
        <w:rPr>
          <w:rFonts w:ascii="Times New Roman" w:hAnsi="Times New Roman" w:cs="Times New Roman"/>
          <w:color w:val="FF0000"/>
        </w:rPr>
        <w:tab/>
      </w:r>
      <w:r w:rsidR="001C27E1" w:rsidRPr="00A7753D">
        <w:rPr>
          <w:rFonts w:ascii="Times New Roman" w:hAnsi="Times New Roman" w:cs="Times New Roman"/>
          <w:color w:val="FF0000"/>
        </w:rPr>
        <w:tab/>
      </w:r>
    </w:p>
    <w:p w:rsidR="001C27E1" w:rsidRPr="00A7753D" w:rsidRDefault="001C27E1" w:rsidP="00A7753D">
      <w:pPr>
        <w:spacing w:after="120"/>
        <w:rPr>
          <w:rFonts w:ascii="Times New Roman" w:hAnsi="Times New Roman" w:cs="Times New Roman"/>
        </w:rPr>
      </w:pPr>
    </w:p>
    <w:p w:rsidR="001C27E1" w:rsidRPr="00A7753D" w:rsidRDefault="001C27E1" w:rsidP="00A7753D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A7753D">
        <w:rPr>
          <w:rFonts w:ascii="Times New Roman" w:hAnsi="Times New Roman" w:cs="Times New Roman"/>
          <w:b/>
        </w:rPr>
        <w:t>2. Predmet zmluvy a miesto plnenia</w:t>
      </w:r>
    </w:p>
    <w:p w:rsidR="001C27E1" w:rsidRPr="00A7753D" w:rsidRDefault="001C27E1" w:rsidP="00A7753D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7753D">
        <w:rPr>
          <w:rFonts w:ascii="Times New Roman" w:hAnsi="Times New Roman" w:cs="Times New Roman"/>
          <w:bCs/>
        </w:rPr>
        <w:t xml:space="preserve">2.1 Predmetom tejto zmluvy je </w:t>
      </w:r>
      <w:r w:rsidRPr="00A7753D">
        <w:rPr>
          <w:rFonts w:ascii="Times New Roman" w:hAnsi="Times New Roman" w:cs="Times New Roman"/>
        </w:rPr>
        <w:t>vykonanie pravidelných odborných prehliadok a skúšok svetelnej, zásuvkovej a motorickej inštalácie a bleskozvodov podľa špecifikácie, uvedenej v prílohe č. 1 k tejto zmluve, spracovanie správ a dodanie všetkých písomností z vykonaných odborných prehliadok a skúšok.</w:t>
      </w:r>
    </w:p>
    <w:p w:rsidR="001C27E1" w:rsidRPr="00A7753D" w:rsidRDefault="001C27E1" w:rsidP="001C27E1">
      <w:pPr>
        <w:jc w:val="both"/>
        <w:rPr>
          <w:rFonts w:ascii="Times New Roman" w:hAnsi="Times New Roman" w:cs="Times New Roman"/>
          <w:bCs/>
          <w:lang w:val="en-US"/>
        </w:rPr>
      </w:pPr>
    </w:p>
    <w:p w:rsidR="001C27E1" w:rsidRPr="00A7753D" w:rsidRDefault="001C27E1" w:rsidP="001C27E1">
      <w:pPr>
        <w:jc w:val="both"/>
        <w:rPr>
          <w:rFonts w:ascii="Times New Roman" w:hAnsi="Times New Roman" w:cs="Times New Roman"/>
          <w:b/>
        </w:rPr>
      </w:pPr>
      <w:r w:rsidRPr="00A7753D">
        <w:rPr>
          <w:rFonts w:ascii="Times New Roman" w:hAnsi="Times New Roman" w:cs="Times New Roman"/>
          <w:b/>
          <w:lang w:val="en-US"/>
        </w:rPr>
        <w:t xml:space="preserve">3. </w:t>
      </w:r>
      <w:r w:rsidRPr="00A7753D">
        <w:rPr>
          <w:rFonts w:ascii="Times New Roman" w:hAnsi="Times New Roman" w:cs="Times New Roman"/>
          <w:b/>
        </w:rPr>
        <w:t xml:space="preserve">Spôsob plnenia predmetu zmluvy  </w:t>
      </w:r>
    </w:p>
    <w:p w:rsidR="001C27E1" w:rsidRPr="00A7753D" w:rsidRDefault="001C27E1" w:rsidP="00A7753D">
      <w:pPr>
        <w:pStyle w:val="Zkladntext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A7753D">
        <w:rPr>
          <w:rFonts w:ascii="Times New Roman" w:hAnsi="Times New Roman" w:cs="Times New Roman"/>
        </w:rPr>
        <w:t>3.1  Za účelom  vstupov do objektov objednávateľa a kontroly činnosti poskytovateľa, poskytovateľ vopred ohlási a dohodne s objednávateľom čas výkonu služieb.</w:t>
      </w:r>
    </w:p>
    <w:p w:rsidR="001C27E1" w:rsidRPr="00A7753D" w:rsidRDefault="001C27E1" w:rsidP="00A7753D">
      <w:pPr>
        <w:pStyle w:val="Zkladntext0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753D">
        <w:rPr>
          <w:rFonts w:ascii="Times New Roman" w:hAnsi="Times New Roman" w:cs="Times New Roman"/>
        </w:rPr>
        <w:t>Činnosť poskytovateľa je počas vykonávania odborných prehliadok a skúšok povinný kontrolovať poverený zástupca objednávateľa. Poskytovateľ zabezpečí prítomnosť povereného zástupcu objednávateľa počas vykonávania služieb.</w:t>
      </w:r>
    </w:p>
    <w:p w:rsidR="001C27E1" w:rsidRPr="00A7753D" w:rsidRDefault="001C27E1" w:rsidP="00A7753D">
      <w:pPr>
        <w:pStyle w:val="Zkladntext0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7753D">
        <w:rPr>
          <w:rFonts w:ascii="Times New Roman" w:hAnsi="Times New Roman" w:cs="Times New Roman"/>
        </w:rPr>
        <w:t>Preberanie vykonaných služieb sa bude uskutočňovať písomnou formou.</w:t>
      </w:r>
    </w:p>
    <w:p w:rsidR="001C27E1" w:rsidRPr="00A7753D" w:rsidRDefault="001C27E1" w:rsidP="00A7753D">
      <w:pPr>
        <w:pStyle w:val="Zkladntext0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7753D">
        <w:rPr>
          <w:rFonts w:ascii="Times New Roman" w:hAnsi="Times New Roman" w:cs="Times New Roman"/>
        </w:rPr>
        <w:t>Poskytovateľ bude pri vykonávaní odborných prehliadok a skúšok dodržiavať platné predpisy.</w:t>
      </w:r>
    </w:p>
    <w:p w:rsidR="001C27E1" w:rsidRPr="00A7753D" w:rsidRDefault="001C27E1" w:rsidP="00A7753D">
      <w:pPr>
        <w:pStyle w:val="Zkladntext0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7753D">
        <w:rPr>
          <w:rFonts w:ascii="Times New Roman" w:hAnsi="Times New Roman" w:cs="Times New Roman"/>
          <w:bCs/>
        </w:rPr>
        <w:t>Správa o vykonaní odbornej prehliadky a skúšky bude opatrená dátumom jej spracovania, poradovým číslom, originálnym podpisom a originálnym odtlačkom pečiatky spracovateľa písomnosti a poskytovateľa služieb.</w:t>
      </w:r>
    </w:p>
    <w:p w:rsidR="001C27E1" w:rsidRPr="00A7753D" w:rsidRDefault="001C27E1" w:rsidP="001C27E1">
      <w:pPr>
        <w:tabs>
          <w:tab w:val="num" w:pos="5310"/>
        </w:tabs>
        <w:jc w:val="both"/>
        <w:rPr>
          <w:rFonts w:ascii="Times New Roman" w:hAnsi="Times New Roman" w:cs="Times New Roman"/>
          <w:b/>
        </w:rPr>
      </w:pPr>
    </w:p>
    <w:p w:rsidR="001C27E1" w:rsidRPr="00A7753D" w:rsidRDefault="001C27E1" w:rsidP="001C27E1">
      <w:pPr>
        <w:ind w:left="360" w:hanging="360"/>
        <w:jc w:val="both"/>
        <w:rPr>
          <w:rFonts w:ascii="Times New Roman" w:hAnsi="Times New Roman" w:cs="Times New Roman"/>
          <w:b/>
        </w:rPr>
      </w:pPr>
      <w:r w:rsidRPr="00A7753D">
        <w:rPr>
          <w:rFonts w:ascii="Times New Roman" w:hAnsi="Times New Roman" w:cs="Times New Roman"/>
          <w:b/>
        </w:rPr>
        <w:t>4. Čas plnenia</w:t>
      </w:r>
    </w:p>
    <w:p w:rsidR="001C27E1" w:rsidRPr="00A7753D" w:rsidRDefault="001C27E1" w:rsidP="001C27E1">
      <w:pPr>
        <w:ind w:left="426" w:hanging="426"/>
        <w:jc w:val="both"/>
        <w:rPr>
          <w:rFonts w:ascii="Times New Roman" w:hAnsi="Times New Roman" w:cs="Times New Roman"/>
        </w:rPr>
      </w:pPr>
      <w:r w:rsidRPr="00A7753D">
        <w:rPr>
          <w:rFonts w:ascii="Times New Roman" w:hAnsi="Times New Roman" w:cs="Times New Roman"/>
          <w:bCs/>
        </w:rPr>
        <w:t xml:space="preserve">4.1 Poskytovateľ bude </w:t>
      </w:r>
      <w:r w:rsidRPr="00A7753D">
        <w:rPr>
          <w:rFonts w:ascii="Times New Roman" w:hAnsi="Times New Roman" w:cs="Times New Roman"/>
        </w:rPr>
        <w:t>vykonávať odborné prehliadky a skúšky v</w:t>
      </w:r>
      <w:r w:rsidR="00A7753D">
        <w:rPr>
          <w:rFonts w:ascii="Times New Roman" w:hAnsi="Times New Roman" w:cs="Times New Roman"/>
        </w:rPr>
        <w:t> termíne do 10. 1</w:t>
      </w:r>
      <w:r w:rsidR="00C60111">
        <w:rPr>
          <w:rFonts w:ascii="Times New Roman" w:hAnsi="Times New Roman" w:cs="Times New Roman"/>
        </w:rPr>
        <w:t>2</w:t>
      </w:r>
      <w:r w:rsidR="00A7753D">
        <w:rPr>
          <w:rFonts w:ascii="Times New Roman" w:hAnsi="Times New Roman" w:cs="Times New Roman"/>
        </w:rPr>
        <w:t xml:space="preserve">. </w:t>
      </w:r>
      <w:r w:rsidRPr="00A7753D">
        <w:rPr>
          <w:rFonts w:ascii="Times New Roman" w:hAnsi="Times New Roman" w:cs="Times New Roman"/>
        </w:rPr>
        <w:t>2013</w:t>
      </w:r>
      <w:r w:rsidR="00A7753D">
        <w:rPr>
          <w:rFonts w:ascii="Times New Roman" w:hAnsi="Times New Roman" w:cs="Times New Roman"/>
        </w:rPr>
        <w:t xml:space="preserve"> podľ</w:t>
      </w:r>
      <w:r w:rsidRPr="00A7753D">
        <w:rPr>
          <w:rFonts w:ascii="Times New Roman" w:hAnsi="Times New Roman" w:cs="Times New Roman"/>
        </w:rPr>
        <w:t>a časového harmonogramu, ktorý dohodne s objednávateľom.</w:t>
      </w:r>
    </w:p>
    <w:p w:rsidR="001C27E1" w:rsidRPr="00A7753D" w:rsidRDefault="001C27E1" w:rsidP="001C27E1">
      <w:pPr>
        <w:pStyle w:val="Zarkazkladnhotextu3"/>
        <w:ind w:left="0"/>
        <w:rPr>
          <w:rFonts w:ascii="Times New Roman" w:hAnsi="Times New Roman" w:cs="Times New Roman"/>
          <w:bCs/>
          <w:sz w:val="22"/>
          <w:szCs w:val="22"/>
        </w:rPr>
      </w:pPr>
    </w:p>
    <w:p w:rsidR="001C27E1" w:rsidRPr="00A7753D" w:rsidRDefault="001C27E1" w:rsidP="00A7753D">
      <w:pPr>
        <w:pStyle w:val="Zarkazkladnhotextu3"/>
        <w:ind w:hanging="283"/>
        <w:rPr>
          <w:rFonts w:ascii="Times New Roman" w:hAnsi="Times New Roman" w:cs="Times New Roman"/>
          <w:b/>
          <w:sz w:val="22"/>
          <w:szCs w:val="22"/>
        </w:rPr>
      </w:pPr>
      <w:r w:rsidRPr="00A7753D">
        <w:rPr>
          <w:rFonts w:ascii="Times New Roman" w:hAnsi="Times New Roman" w:cs="Times New Roman"/>
          <w:b/>
          <w:sz w:val="22"/>
          <w:szCs w:val="22"/>
        </w:rPr>
        <w:lastRenderedPageBreak/>
        <w:t xml:space="preserve">5. Práva a povinnosti  zmluvných strán </w:t>
      </w:r>
    </w:p>
    <w:p w:rsidR="001C27E1" w:rsidRPr="00A7753D" w:rsidRDefault="001C27E1" w:rsidP="001C27E1">
      <w:pPr>
        <w:pStyle w:val="Hlavika"/>
        <w:tabs>
          <w:tab w:val="clear" w:pos="4536"/>
          <w:tab w:val="clear" w:pos="9072"/>
          <w:tab w:val="num" w:pos="1134"/>
        </w:tabs>
        <w:jc w:val="both"/>
        <w:rPr>
          <w:rFonts w:ascii="Times New Roman" w:hAnsi="Times New Roman"/>
        </w:rPr>
      </w:pPr>
      <w:r w:rsidRPr="00A7753D">
        <w:rPr>
          <w:rFonts w:ascii="Times New Roman" w:hAnsi="Times New Roman"/>
          <w:bCs/>
        </w:rPr>
        <w:t xml:space="preserve">5.1 </w:t>
      </w:r>
      <w:r w:rsidRPr="00A7753D">
        <w:rPr>
          <w:rFonts w:ascii="Times New Roman" w:hAnsi="Times New Roman"/>
        </w:rPr>
        <w:t>Práva objednávateľa:</w:t>
      </w:r>
    </w:p>
    <w:p w:rsidR="001C27E1" w:rsidRPr="00A7753D" w:rsidRDefault="001C27E1" w:rsidP="001C27E1">
      <w:pPr>
        <w:pStyle w:val="Hlavika"/>
        <w:numPr>
          <w:ilvl w:val="0"/>
          <w:numId w:val="28"/>
        </w:numPr>
        <w:tabs>
          <w:tab w:val="clear" w:pos="4536"/>
          <w:tab w:val="clear" w:pos="9072"/>
        </w:tabs>
        <w:spacing w:after="0" w:line="240" w:lineRule="auto"/>
        <w:jc w:val="both"/>
        <w:rPr>
          <w:rFonts w:ascii="Times New Roman" w:hAnsi="Times New Roman"/>
        </w:rPr>
      </w:pPr>
      <w:r w:rsidRPr="00A7753D">
        <w:rPr>
          <w:rFonts w:ascii="Times New Roman" w:hAnsi="Times New Roman"/>
        </w:rPr>
        <w:t>objednávateľ je oprávnený odstúpiť od zmluvy pred uplynutím dohodnutej doby jej trvania :</w:t>
      </w:r>
    </w:p>
    <w:p w:rsidR="001C27E1" w:rsidRPr="00A7753D" w:rsidRDefault="001C27E1" w:rsidP="001C27E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753D">
        <w:rPr>
          <w:rFonts w:ascii="Times New Roman" w:hAnsi="Times New Roman" w:cs="Times New Roman"/>
        </w:rPr>
        <w:t>kedykoľvek na základe písomnej dohody zmluvných strán k dohodnutému termínu, alebo</w:t>
      </w:r>
    </w:p>
    <w:p w:rsidR="001C27E1" w:rsidRPr="00A7753D" w:rsidRDefault="001C27E1" w:rsidP="001C27E1">
      <w:pPr>
        <w:pStyle w:val="Hlavika"/>
        <w:numPr>
          <w:ilvl w:val="0"/>
          <w:numId w:val="31"/>
        </w:numPr>
        <w:tabs>
          <w:tab w:val="clear" w:pos="4536"/>
          <w:tab w:val="clear" w:pos="9072"/>
        </w:tabs>
        <w:spacing w:after="0" w:line="240" w:lineRule="auto"/>
        <w:jc w:val="both"/>
        <w:rPr>
          <w:rFonts w:ascii="Times New Roman" w:hAnsi="Times New Roman"/>
        </w:rPr>
      </w:pPr>
      <w:r w:rsidRPr="00A7753D">
        <w:rPr>
          <w:rFonts w:ascii="Times New Roman" w:hAnsi="Times New Roman"/>
        </w:rPr>
        <w:t>v prípade podstatného porušenia podmienok tejto zmluvy poskytovateľom. Za podstatné podmienky sa považujú všetky ustanovenia tejto zmluvy,</w:t>
      </w:r>
    </w:p>
    <w:p w:rsidR="001C27E1" w:rsidRPr="00A7753D" w:rsidRDefault="001C27E1" w:rsidP="00C27C0F">
      <w:pPr>
        <w:pStyle w:val="Hlavika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A7753D">
        <w:rPr>
          <w:rFonts w:ascii="Times New Roman" w:hAnsi="Times New Roman"/>
        </w:rPr>
        <w:t>Odstúpenie od zmluvy sa stane účinným dňom doručenia oznámenia druhej strane.</w:t>
      </w:r>
    </w:p>
    <w:p w:rsidR="001C27E1" w:rsidRPr="00A7753D" w:rsidRDefault="001C27E1" w:rsidP="001C27E1">
      <w:pPr>
        <w:pStyle w:val="Hlavika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A7753D">
        <w:rPr>
          <w:rFonts w:ascii="Times New Roman" w:hAnsi="Times New Roman"/>
        </w:rPr>
        <w:t>5.2  Povinnosti objednávateľa:</w:t>
      </w:r>
    </w:p>
    <w:p w:rsidR="001C27E1" w:rsidRPr="00A7753D" w:rsidRDefault="001C27E1" w:rsidP="001C27E1">
      <w:pPr>
        <w:pStyle w:val="Hlavika"/>
        <w:numPr>
          <w:ilvl w:val="0"/>
          <w:numId w:val="32"/>
        </w:numPr>
        <w:tabs>
          <w:tab w:val="clear" w:pos="4536"/>
          <w:tab w:val="clear" w:pos="9072"/>
          <w:tab w:val="num" w:pos="1134"/>
        </w:tabs>
        <w:spacing w:after="0" w:line="240" w:lineRule="auto"/>
        <w:jc w:val="both"/>
        <w:rPr>
          <w:rFonts w:ascii="Times New Roman" w:hAnsi="Times New Roman"/>
        </w:rPr>
      </w:pPr>
      <w:r w:rsidRPr="00A7753D">
        <w:rPr>
          <w:rFonts w:ascii="Times New Roman" w:hAnsi="Times New Roman"/>
        </w:rPr>
        <w:t>objednávateľ je povinný v dohodnutom termíne, alebo na vyzvanie poskytovateľa bezchybne poskytnutú službu prevziať,</w:t>
      </w:r>
    </w:p>
    <w:p w:rsidR="001C27E1" w:rsidRPr="00A7753D" w:rsidRDefault="001C27E1" w:rsidP="001C27E1">
      <w:pPr>
        <w:pStyle w:val="Hlavika"/>
        <w:numPr>
          <w:ilvl w:val="0"/>
          <w:numId w:val="32"/>
        </w:numPr>
        <w:tabs>
          <w:tab w:val="clear" w:pos="4536"/>
          <w:tab w:val="clear" w:pos="9072"/>
          <w:tab w:val="num" w:pos="1134"/>
        </w:tabs>
        <w:spacing w:after="0" w:line="240" w:lineRule="auto"/>
        <w:jc w:val="both"/>
        <w:rPr>
          <w:rFonts w:ascii="Times New Roman" w:hAnsi="Times New Roman"/>
        </w:rPr>
      </w:pPr>
      <w:r w:rsidRPr="00A7753D">
        <w:rPr>
          <w:rFonts w:ascii="Times New Roman" w:hAnsi="Times New Roman"/>
        </w:rPr>
        <w:t>uhradiť cenu za poskytnuté služby podľa podmienok uvedených v čl.6. tejto zmluvy,</w:t>
      </w:r>
    </w:p>
    <w:p w:rsidR="001C27E1" w:rsidRPr="00A7753D" w:rsidRDefault="001C27E1" w:rsidP="001C27E1">
      <w:pPr>
        <w:pStyle w:val="Hlavika"/>
        <w:numPr>
          <w:ilvl w:val="0"/>
          <w:numId w:val="32"/>
        </w:numPr>
        <w:tabs>
          <w:tab w:val="clear" w:pos="4536"/>
          <w:tab w:val="clear" w:pos="9072"/>
          <w:tab w:val="num" w:pos="1134"/>
        </w:tabs>
        <w:spacing w:after="0" w:line="240" w:lineRule="auto"/>
        <w:jc w:val="both"/>
        <w:rPr>
          <w:rFonts w:ascii="Times New Roman" w:hAnsi="Times New Roman"/>
        </w:rPr>
      </w:pPr>
      <w:r w:rsidRPr="00A7753D">
        <w:rPr>
          <w:rFonts w:ascii="Times New Roman" w:hAnsi="Times New Roman"/>
        </w:rPr>
        <w:t>prostredníctvom svojho povereného zástupcu skontrolovať činnosť poskytovateľa  počas vykonávania odborných prehliadok, skúšok a kontrol.</w:t>
      </w:r>
    </w:p>
    <w:p w:rsidR="008F70CB" w:rsidRDefault="008F70CB" w:rsidP="001C27E1">
      <w:pPr>
        <w:pStyle w:val="Hlavika"/>
        <w:tabs>
          <w:tab w:val="clear" w:pos="4536"/>
          <w:tab w:val="clear" w:pos="9072"/>
        </w:tabs>
        <w:ind w:left="360" w:hanging="360"/>
        <w:jc w:val="both"/>
        <w:rPr>
          <w:rFonts w:ascii="Times New Roman" w:hAnsi="Times New Roman"/>
        </w:rPr>
      </w:pPr>
    </w:p>
    <w:p w:rsidR="001C27E1" w:rsidRPr="00A7753D" w:rsidRDefault="001C27E1" w:rsidP="001C27E1">
      <w:pPr>
        <w:pStyle w:val="Hlavika"/>
        <w:tabs>
          <w:tab w:val="clear" w:pos="4536"/>
          <w:tab w:val="clear" w:pos="9072"/>
        </w:tabs>
        <w:ind w:left="360" w:hanging="360"/>
        <w:jc w:val="both"/>
        <w:rPr>
          <w:rFonts w:ascii="Times New Roman" w:hAnsi="Times New Roman"/>
        </w:rPr>
      </w:pPr>
      <w:r w:rsidRPr="00A7753D">
        <w:rPr>
          <w:rFonts w:ascii="Times New Roman" w:hAnsi="Times New Roman"/>
        </w:rPr>
        <w:t>5.3  Povinnosti poskytovateľa:</w:t>
      </w:r>
    </w:p>
    <w:p w:rsidR="00C27C0F" w:rsidRDefault="001C27E1" w:rsidP="00C27C0F">
      <w:pPr>
        <w:pStyle w:val="Hlavika"/>
        <w:tabs>
          <w:tab w:val="clear" w:pos="4536"/>
          <w:tab w:val="clear" w:pos="9072"/>
        </w:tabs>
        <w:spacing w:line="240" w:lineRule="auto"/>
        <w:ind w:firstLine="540"/>
        <w:jc w:val="both"/>
        <w:rPr>
          <w:rFonts w:ascii="Times New Roman" w:hAnsi="Times New Roman"/>
        </w:rPr>
      </w:pPr>
      <w:r w:rsidRPr="00A7753D">
        <w:rPr>
          <w:rFonts w:ascii="Times New Roman" w:hAnsi="Times New Roman"/>
        </w:rPr>
        <w:t>a)   vykonať predmet plnenia tejto zmluvy v dojednanom čase,</w:t>
      </w:r>
    </w:p>
    <w:p w:rsidR="001C27E1" w:rsidRPr="00A7753D" w:rsidRDefault="001C27E1" w:rsidP="00C27C0F">
      <w:pPr>
        <w:pStyle w:val="Hlavika"/>
        <w:tabs>
          <w:tab w:val="clear" w:pos="4536"/>
          <w:tab w:val="clear" w:pos="9072"/>
        </w:tabs>
        <w:spacing w:line="240" w:lineRule="auto"/>
        <w:ind w:firstLine="540"/>
        <w:jc w:val="both"/>
        <w:rPr>
          <w:rFonts w:ascii="Times New Roman" w:hAnsi="Times New Roman"/>
        </w:rPr>
      </w:pPr>
      <w:r w:rsidRPr="00A7753D">
        <w:rPr>
          <w:rFonts w:ascii="Times New Roman" w:hAnsi="Times New Roman"/>
        </w:rPr>
        <w:t>b)  poskytovateľ je povinný bezodkladne oznámiť objednávateľovi zistenie skrytých prekážok podľa § 552 Obchodného zákonníka,</w:t>
      </w:r>
    </w:p>
    <w:p w:rsidR="001C27E1" w:rsidRPr="00A7753D" w:rsidRDefault="001C27E1" w:rsidP="00C27C0F">
      <w:pPr>
        <w:pStyle w:val="Hlavika"/>
        <w:tabs>
          <w:tab w:val="clear" w:pos="4536"/>
          <w:tab w:val="clear" w:pos="9072"/>
        </w:tabs>
        <w:spacing w:line="240" w:lineRule="auto"/>
        <w:ind w:left="851" w:hanging="311"/>
        <w:jc w:val="both"/>
        <w:rPr>
          <w:rFonts w:ascii="Times New Roman" w:hAnsi="Times New Roman"/>
        </w:rPr>
      </w:pPr>
      <w:r w:rsidRPr="00A7753D">
        <w:rPr>
          <w:rFonts w:ascii="Times New Roman" w:hAnsi="Times New Roman"/>
        </w:rPr>
        <w:t>c)  pri plnení predmetu tejto zmluvy postupovať v súlade s ustanoveniami zmluvy a platnými predpismi,</w:t>
      </w:r>
    </w:p>
    <w:p w:rsidR="001C27E1" w:rsidRPr="00A7753D" w:rsidRDefault="001C27E1" w:rsidP="00C27C0F">
      <w:pPr>
        <w:pStyle w:val="Hlavika"/>
        <w:tabs>
          <w:tab w:val="clear" w:pos="4536"/>
          <w:tab w:val="clear" w:pos="9072"/>
        </w:tabs>
        <w:spacing w:line="240" w:lineRule="auto"/>
        <w:ind w:left="851" w:hanging="311"/>
        <w:jc w:val="both"/>
        <w:rPr>
          <w:rFonts w:ascii="Times New Roman" w:hAnsi="Times New Roman"/>
        </w:rPr>
      </w:pPr>
      <w:r w:rsidRPr="00A7753D">
        <w:rPr>
          <w:rFonts w:ascii="Times New Roman" w:hAnsi="Times New Roman"/>
        </w:rPr>
        <w:t>d)  nesmie poveriť činnosťou ako celku, uvedenou v predmete tejto zmluvy inú právnickú ani fyzickú osobu,</w:t>
      </w:r>
    </w:p>
    <w:p w:rsidR="001C27E1" w:rsidRPr="00A7753D" w:rsidRDefault="001C27E1" w:rsidP="00C27C0F">
      <w:pPr>
        <w:pStyle w:val="Hlavika"/>
        <w:tabs>
          <w:tab w:val="clear" w:pos="4536"/>
          <w:tab w:val="clear" w:pos="9072"/>
        </w:tabs>
        <w:spacing w:line="240" w:lineRule="auto"/>
        <w:jc w:val="both"/>
        <w:rPr>
          <w:rFonts w:ascii="Times New Roman" w:hAnsi="Times New Roman"/>
        </w:rPr>
      </w:pPr>
      <w:r w:rsidRPr="00A7753D">
        <w:rPr>
          <w:rFonts w:ascii="Times New Roman" w:hAnsi="Times New Roman"/>
        </w:rPr>
        <w:t xml:space="preserve">     </w:t>
      </w:r>
      <w:r w:rsidR="00DE01E6">
        <w:rPr>
          <w:rFonts w:ascii="Times New Roman" w:hAnsi="Times New Roman"/>
        </w:rPr>
        <w:t xml:space="preserve"> </w:t>
      </w:r>
      <w:r w:rsidRPr="00A7753D">
        <w:rPr>
          <w:rFonts w:ascii="Times New Roman" w:hAnsi="Times New Roman"/>
        </w:rPr>
        <w:t xml:space="preserve">    e)  ručí za bezúhonnosť svojich pracovníkov,</w:t>
      </w:r>
    </w:p>
    <w:p w:rsidR="001C27E1" w:rsidRPr="00A7753D" w:rsidRDefault="001C27E1" w:rsidP="00C27C0F">
      <w:pPr>
        <w:pStyle w:val="Hlavika"/>
        <w:tabs>
          <w:tab w:val="clear" w:pos="4536"/>
          <w:tab w:val="clear" w:pos="9072"/>
        </w:tabs>
        <w:spacing w:line="240" w:lineRule="auto"/>
        <w:ind w:left="851" w:hanging="851"/>
        <w:jc w:val="both"/>
        <w:rPr>
          <w:rFonts w:ascii="Times New Roman" w:hAnsi="Times New Roman"/>
        </w:rPr>
      </w:pPr>
      <w:r w:rsidRPr="00A7753D">
        <w:rPr>
          <w:rFonts w:ascii="Times New Roman" w:hAnsi="Times New Roman"/>
        </w:rPr>
        <w:t xml:space="preserve">         </w:t>
      </w:r>
      <w:r w:rsidR="00DE01E6">
        <w:rPr>
          <w:rFonts w:ascii="Times New Roman" w:hAnsi="Times New Roman"/>
        </w:rPr>
        <w:t xml:space="preserve"> </w:t>
      </w:r>
      <w:r w:rsidRPr="00A7753D">
        <w:rPr>
          <w:rFonts w:ascii="Times New Roman" w:hAnsi="Times New Roman"/>
        </w:rPr>
        <w:t>f) zabezpečiť prítomnosť povereného zástupcu objednávateľa počas vykonávania služieb v priestoroch objednávateľa.</w:t>
      </w:r>
    </w:p>
    <w:p w:rsidR="001C27E1" w:rsidRPr="00A7753D" w:rsidRDefault="001C27E1" w:rsidP="001C27E1">
      <w:pPr>
        <w:pStyle w:val="Zarkazkladnhotextu3"/>
        <w:rPr>
          <w:rFonts w:ascii="Times New Roman" w:hAnsi="Times New Roman" w:cs="Times New Roman"/>
          <w:bCs/>
          <w:sz w:val="22"/>
          <w:szCs w:val="22"/>
        </w:rPr>
      </w:pPr>
    </w:p>
    <w:p w:rsidR="001C27E1" w:rsidRPr="00A7753D" w:rsidRDefault="001C27E1" w:rsidP="001C27E1">
      <w:pPr>
        <w:pStyle w:val="Zarkazkladnhotextu3"/>
        <w:ind w:left="0"/>
        <w:rPr>
          <w:rFonts w:ascii="Times New Roman" w:hAnsi="Times New Roman" w:cs="Times New Roman"/>
          <w:b/>
          <w:sz w:val="22"/>
          <w:szCs w:val="22"/>
        </w:rPr>
      </w:pPr>
      <w:r w:rsidRPr="00A7753D">
        <w:rPr>
          <w:rFonts w:ascii="Times New Roman" w:hAnsi="Times New Roman" w:cs="Times New Roman"/>
          <w:b/>
          <w:sz w:val="22"/>
          <w:szCs w:val="22"/>
        </w:rPr>
        <w:t xml:space="preserve">6.  Cena a platobné podmienky </w:t>
      </w:r>
    </w:p>
    <w:p w:rsidR="001C27E1" w:rsidRPr="00A7753D" w:rsidRDefault="001C27E1" w:rsidP="001C27E1">
      <w:pPr>
        <w:pStyle w:val="Podtitul"/>
        <w:ind w:left="426" w:hanging="426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A7753D">
        <w:rPr>
          <w:rFonts w:ascii="Times New Roman" w:hAnsi="Times New Roman"/>
          <w:b w:val="0"/>
          <w:bCs/>
          <w:sz w:val="22"/>
          <w:szCs w:val="22"/>
        </w:rPr>
        <w:t xml:space="preserve">6.1 Cena za predmet zmluvy za podmienok dohodnutých v zmluve je stanovená dohodou zmluvných strán v zmysle zákona NR SR č. 18/1996 </w:t>
      </w:r>
      <w:proofErr w:type="spellStart"/>
      <w:r w:rsidRPr="00A7753D">
        <w:rPr>
          <w:rFonts w:ascii="Times New Roman" w:hAnsi="Times New Roman"/>
          <w:b w:val="0"/>
          <w:bCs/>
          <w:sz w:val="22"/>
          <w:szCs w:val="22"/>
        </w:rPr>
        <w:t>Z.z</w:t>
      </w:r>
      <w:proofErr w:type="spellEnd"/>
      <w:r w:rsidRPr="00A7753D">
        <w:rPr>
          <w:rFonts w:ascii="Times New Roman" w:hAnsi="Times New Roman"/>
          <w:b w:val="0"/>
          <w:bCs/>
          <w:sz w:val="22"/>
          <w:szCs w:val="22"/>
        </w:rPr>
        <w:t xml:space="preserve">. o cenách v znení zákona č. 196/2000 </w:t>
      </w:r>
      <w:proofErr w:type="spellStart"/>
      <w:r w:rsidRPr="00A7753D">
        <w:rPr>
          <w:rFonts w:ascii="Times New Roman" w:hAnsi="Times New Roman"/>
          <w:b w:val="0"/>
          <w:bCs/>
          <w:sz w:val="22"/>
          <w:szCs w:val="22"/>
        </w:rPr>
        <w:t>Z.z</w:t>
      </w:r>
      <w:proofErr w:type="spellEnd"/>
      <w:r w:rsidRPr="00A7753D">
        <w:rPr>
          <w:rFonts w:ascii="Times New Roman" w:hAnsi="Times New Roman"/>
          <w:b w:val="0"/>
          <w:bCs/>
          <w:sz w:val="22"/>
          <w:szCs w:val="22"/>
        </w:rPr>
        <w:t xml:space="preserve">., vyhlášky MF SR č. 87/1996 </w:t>
      </w:r>
      <w:proofErr w:type="spellStart"/>
      <w:r w:rsidRPr="00A7753D">
        <w:rPr>
          <w:rFonts w:ascii="Times New Roman" w:hAnsi="Times New Roman"/>
          <w:b w:val="0"/>
          <w:bCs/>
          <w:sz w:val="22"/>
          <w:szCs w:val="22"/>
        </w:rPr>
        <w:t>Z.z</w:t>
      </w:r>
      <w:proofErr w:type="spellEnd"/>
      <w:r w:rsidRPr="00A7753D">
        <w:rPr>
          <w:rFonts w:ascii="Times New Roman" w:hAnsi="Times New Roman"/>
          <w:b w:val="0"/>
          <w:bCs/>
          <w:sz w:val="22"/>
          <w:szCs w:val="22"/>
        </w:rPr>
        <w:t xml:space="preserve">., ktorou sa vykonáva zákon NR SR č. 18/1996 </w:t>
      </w:r>
      <w:proofErr w:type="spellStart"/>
      <w:r w:rsidRPr="00A7753D">
        <w:rPr>
          <w:rFonts w:ascii="Times New Roman" w:hAnsi="Times New Roman"/>
          <w:b w:val="0"/>
          <w:bCs/>
          <w:sz w:val="22"/>
          <w:szCs w:val="22"/>
        </w:rPr>
        <w:t>Z.z</w:t>
      </w:r>
      <w:proofErr w:type="spellEnd"/>
      <w:r w:rsidRPr="00A7753D">
        <w:rPr>
          <w:rFonts w:ascii="Times New Roman" w:hAnsi="Times New Roman"/>
          <w:b w:val="0"/>
          <w:bCs/>
          <w:sz w:val="22"/>
          <w:szCs w:val="22"/>
        </w:rPr>
        <w:t>. o cenách v znení neskorších predpisov.</w:t>
      </w:r>
    </w:p>
    <w:p w:rsidR="001C27E1" w:rsidRPr="00A7753D" w:rsidRDefault="001C27E1" w:rsidP="001C27E1">
      <w:pPr>
        <w:pStyle w:val="Podtitul"/>
        <w:numPr>
          <w:ilvl w:val="1"/>
          <w:numId w:val="27"/>
        </w:numPr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A7753D">
        <w:rPr>
          <w:rFonts w:ascii="Times New Roman" w:hAnsi="Times New Roman"/>
          <w:b w:val="0"/>
          <w:bCs/>
          <w:sz w:val="22"/>
          <w:szCs w:val="22"/>
        </w:rPr>
        <w:t>C</w:t>
      </w:r>
      <w:r w:rsidRPr="00A7753D">
        <w:rPr>
          <w:rFonts w:ascii="Times New Roman" w:hAnsi="Times New Roman"/>
          <w:b w:val="0"/>
          <w:sz w:val="22"/>
          <w:szCs w:val="22"/>
        </w:rPr>
        <w:t xml:space="preserve">ena je stanovená ako </w:t>
      </w:r>
      <w:r w:rsidRPr="00A7753D">
        <w:rPr>
          <w:rFonts w:ascii="Times New Roman" w:hAnsi="Times New Roman"/>
          <w:b w:val="0"/>
          <w:bCs/>
          <w:sz w:val="22"/>
          <w:szCs w:val="22"/>
        </w:rPr>
        <w:t>cena pevná.</w:t>
      </w:r>
    </w:p>
    <w:p w:rsidR="001C27E1" w:rsidRPr="00A7753D" w:rsidRDefault="001C27E1" w:rsidP="001C27E1">
      <w:pPr>
        <w:pStyle w:val="Podtitul"/>
        <w:numPr>
          <w:ilvl w:val="1"/>
          <w:numId w:val="27"/>
        </w:numPr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A7753D">
        <w:rPr>
          <w:rFonts w:ascii="Times New Roman" w:hAnsi="Times New Roman"/>
          <w:b w:val="0"/>
          <w:bCs/>
          <w:sz w:val="22"/>
          <w:szCs w:val="22"/>
        </w:rPr>
        <w:t>Cenová špecifikácia služieb tvorí prílohu č. 2 k tejto zmluve.</w:t>
      </w:r>
    </w:p>
    <w:p w:rsidR="001C27E1" w:rsidRPr="00A7753D" w:rsidRDefault="001C27E1" w:rsidP="001C27E1">
      <w:pPr>
        <w:pStyle w:val="Podtitul"/>
        <w:numPr>
          <w:ilvl w:val="1"/>
          <w:numId w:val="27"/>
        </w:numPr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A7753D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A7753D">
        <w:rPr>
          <w:rFonts w:ascii="Times New Roman" w:hAnsi="Times New Roman"/>
          <w:b w:val="0"/>
          <w:sz w:val="22"/>
          <w:szCs w:val="22"/>
        </w:rPr>
        <w:t>Na predmet tejto zmluvy nebudú poskytnuté zálohové platby.</w:t>
      </w:r>
    </w:p>
    <w:p w:rsidR="001C27E1" w:rsidRPr="00A7753D" w:rsidRDefault="001C27E1" w:rsidP="001C27E1">
      <w:pPr>
        <w:pStyle w:val="Podtitul"/>
        <w:numPr>
          <w:ilvl w:val="1"/>
          <w:numId w:val="27"/>
        </w:numPr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A7753D">
        <w:rPr>
          <w:rFonts w:ascii="Times New Roman" w:hAnsi="Times New Roman"/>
          <w:b w:val="0"/>
          <w:sz w:val="22"/>
          <w:szCs w:val="22"/>
        </w:rPr>
        <w:t xml:space="preserve">Úhrada ceny za poskytnuté služby bude vykonávaná v eurách bankovým prevodom na základe faktúry, vystavenej poskytovateľom a odsúhlasenej objednávateľom  po splnení predmetu zmluvy, t. j. po podpísaní preberacieho protokolu zo strany objednávateľa a po dodaní správy z vykonanej odbornej prehliadky a skúšky. </w:t>
      </w:r>
    </w:p>
    <w:p w:rsidR="001C27E1" w:rsidRPr="00A7753D" w:rsidRDefault="001C27E1" w:rsidP="001C27E1">
      <w:pPr>
        <w:pStyle w:val="Podtitul"/>
        <w:numPr>
          <w:ilvl w:val="1"/>
          <w:numId w:val="27"/>
        </w:numPr>
        <w:jc w:val="both"/>
        <w:rPr>
          <w:rFonts w:ascii="Times New Roman" w:hAnsi="Times New Roman"/>
          <w:b w:val="0"/>
          <w:sz w:val="22"/>
          <w:szCs w:val="22"/>
        </w:rPr>
      </w:pPr>
      <w:r w:rsidRPr="00A7753D">
        <w:rPr>
          <w:rFonts w:ascii="Times New Roman" w:hAnsi="Times New Roman"/>
          <w:b w:val="0"/>
          <w:sz w:val="22"/>
          <w:szCs w:val="22"/>
        </w:rPr>
        <w:t xml:space="preserve">Faktúra musí obsahovať všetky náležitosti daňového dokladu, ku ktorej bude pripojený odsúhlasený súpis poskytnutých služieb. K faktúre musí byť priložený preberací protokol podpísaný objednávateľom a dodací list správy o vykonaní odbornej prehliadky a skúšky, podpísaný objednávateľom, ak prevzatie týchto písomností nie je uvedené v preberacom protokole. </w:t>
      </w:r>
    </w:p>
    <w:p w:rsidR="001C27E1" w:rsidRPr="00A7753D" w:rsidRDefault="001C27E1" w:rsidP="001C27E1">
      <w:pPr>
        <w:pStyle w:val="Podtitul"/>
        <w:numPr>
          <w:ilvl w:val="1"/>
          <w:numId w:val="27"/>
        </w:numPr>
        <w:jc w:val="both"/>
        <w:rPr>
          <w:rFonts w:ascii="Times New Roman" w:hAnsi="Times New Roman"/>
          <w:b w:val="0"/>
          <w:sz w:val="22"/>
          <w:szCs w:val="22"/>
        </w:rPr>
      </w:pPr>
      <w:r w:rsidRPr="00A7753D">
        <w:rPr>
          <w:rFonts w:ascii="Times New Roman" w:hAnsi="Times New Roman"/>
          <w:b w:val="0"/>
          <w:sz w:val="22"/>
          <w:szCs w:val="22"/>
        </w:rPr>
        <w:lastRenderedPageBreak/>
        <w:t>V prípade, že predložená faktúra nebude obsahovať náležitosti uvedené v predchádzajúcom odseku, objednávateľ vráti faktúru poskytovateľovi, ktorý je povinný vystaviť novú faktúru s novou lehotou splatnosti.</w:t>
      </w:r>
    </w:p>
    <w:p w:rsidR="001C27E1" w:rsidRPr="00A7753D" w:rsidRDefault="001C27E1" w:rsidP="001C27E1">
      <w:pPr>
        <w:pStyle w:val="Podtitul"/>
        <w:numPr>
          <w:ilvl w:val="1"/>
          <w:numId w:val="27"/>
        </w:numPr>
        <w:jc w:val="both"/>
        <w:rPr>
          <w:rFonts w:ascii="Times New Roman" w:hAnsi="Times New Roman"/>
          <w:b w:val="0"/>
          <w:sz w:val="22"/>
          <w:szCs w:val="22"/>
        </w:rPr>
      </w:pPr>
      <w:r w:rsidRPr="00A7753D">
        <w:rPr>
          <w:rFonts w:ascii="Times New Roman" w:hAnsi="Times New Roman"/>
          <w:b w:val="0"/>
          <w:sz w:val="22"/>
          <w:szCs w:val="22"/>
        </w:rPr>
        <w:t>Splatnosť faktúry je 30 dní odo dňa jej doručenia objednávateľovi.</w:t>
      </w:r>
    </w:p>
    <w:p w:rsidR="001C27E1" w:rsidRPr="00A7753D" w:rsidRDefault="001C27E1" w:rsidP="001C27E1">
      <w:pPr>
        <w:pStyle w:val="Podtitul"/>
        <w:jc w:val="left"/>
        <w:rPr>
          <w:rFonts w:ascii="Times New Roman" w:hAnsi="Times New Roman"/>
          <w:sz w:val="22"/>
          <w:szCs w:val="22"/>
        </w:rPr>
      </w:pPr>
    </w:p>
    <w:p w:rsidR="001C27E1" w:rsidRPr="00A7753D" w:rsidRDefault="001C27E1" w:rsidP="001C27E1">
      <w:pPr>
        <w:pStyle w:val="Podtitul"/>
        <w:jc w:val="left"/>
        <w:rPr>
          <w:rFonts w:ascii="Times New Roman" w:hAnsi="Times New Roman"/>
          <w:sz w:val="22"/>
          <w:szCs w:val="22"/>
        </w:rPr>
      </w:pPr>
      <w:r w:rsidRPr="00A7753D">
        <w:rPr>
          <w:rFonts w:ascii="Times New Roman" w:hAnsi="Times New Roman"/>
          <w:sz w:val="22"/>
          <w:szCs w:val="22"/>
        </w:rPr>
        <w:t>7. Úroky z omeškania, zmluvné pokuty a náhrada škôd</w:t>
      </w:r>
    </w:p>
    <w:p w:rsidR="001C27E1" w:rsidRPr="00A7753D" w:rsidRDefault="001C27E1" w:rsidP="001C27E1">
      <w:pPr>
        <w:pStyle w:val="Podtitul"/>
        <w:numPr>
          <w:ilvl w:val="1"/>
          <w:numId w:val="33"/>
        </w:numPr>
        <w:jc w:val="both"/>
        <w:rPr>
          <w:rFonts w:ascii="Times New Roman" w:hAnsi="Times New Roman"/>
          <w:b w:val="0"/>
          <w:sz w:val="22"/>
          <w:szCs w:val="22"/>
        </w:rPr>
      </w:pPr>
      <w:r w:rsidRPr="00A7753D">
        <w:rPr>
          <w:rFonts w:ascii="Times New Roman" w:hAnsi="Times New Roman"/>
          <w:b w:val="0"/>
          <w:sz w:val="22"/>
          <w:szCs w:val="22"/>
        </w:rPr>
        <w:t xml:space="preserve">Objednávateľ je oprávnený účtovať poskytovateľovi zmluvnú pokutu za omeškanie s poskytnutím služieb v dohodnutom termíne vo výške 0,05 % z ceny služieb s DPH, s poskytnutím ktorých je v omeškaní. </w:t>
      </w:r>
    </w:p>
    <w:p w:rsidR="001C27E1" w:rsidRPr="00A7753D" w:rsidRDefault="001C27E1" w:rsidP="001C27E1">
      <w:pPr>
        <w:pStyle w:val="Podtitul"/>
        <w:numPr>
          <w:ilvl w:val="1"/>
          <w:numId w:val="33"/>
        </w:numPr>
        <w:jc w:val="both"/>
        <w:rPr>
          <w:rFonts w:ascii="Times New Roman" w:hAnsi="Times New Roman"/>
          <w:b w:val="0"/>
          <w:sz w:val="22"/>
          <w:szCs w:val="22"/>
        </w:rPr>
      </w:pPr>
      <w:r w:rsidRPr="00A7753D">
        <w:rPr>
          <w:rFonts w:ascii="Times New Roman" w:hAnsi="Times New Roman"/>
          <w:b w:val="0"/>
          <w:sz w:val="22"/>
          <w:szCs w:val="22"/>
        </w:rPr>
        <w:t>Poskytovateľ je oprávnený účtovať objednávateľovi zmluvnú pokutu za omeškanie s uhradením faktúry vo výške 0,05 % z  ceny neuhradenej čiastky z faktúry za každý aj začatý deň omeškania jej úhrady.</w:t>
      </w:r>
    </w:p>
    <w:p w:rsidR="001C27E1" w:rsidRPr="00A7753D" w:rsidRDefault="001C27E1" w:rsidP="001C27E1">
      <w:pPr>
        <w:pStyle w:val="Podtitul"/>
        <w:numPr>
          <w:ilvl w:val="1"/>
          <w:numId w:val="33"/>
        </w:numPr>
        <w:jc w:val="both"/>
        <w:rPr>
          <w:rFonts w:ascii="Times New Roman" w:hAnsi="Times New Roman"/>
          <w:b w:val="0"/>
          <w:sz w:val="22"/>
          <w:szCs w:val="22"/>
        </w:rPr>
      </w:pPr>
      <w:r w:rsidRPr="00A7753D">
        <w:rPr>
          <w:rFonts w:ascii="Times New Roman" w:hAnsi="Times New Roman"/>
          <w:b w:val="0"/>
          <w:sz w:val="22"/>
          <w:szCs w:val="22"/>
        </w:rPr>
        <w:t>Zaplatením zmluvných pokút, resp. úrokov z omeškania nie sú dotknuté nároky zmluvných strán na náhradu škody.</w:t>
      </w:r>
    </w:p>
    <w:p w:rsidR="001C27E1" w:rsidRPr="00A7753D" w:rsidRDefault="001C27E1" w:rsidP="001C27E1">
      <w:pPr>
        <w:pStyle w:val="Podtitul"/>
        <w:jc w:val="left"/>
        <w:rPr>
          <w:rFonts w:ascii="Times New Roman" w:hAnsi="Times New Roman"/>
          <w:b w:val="0"/>
          <w:color w:val="FF0000"/>
          <w:sz w:val="22"/>
          <w:szCs w:val="22"/>
        </w:rPr>
      </w:pPr>
      <w:r w:rsidRPr="00A7753D">
        <w:rPr>
          <w:rFonts w:ascii="Times New Roman" w:hAnsi="Times New Roman"/>
          <w:b w:val="0"/>
          <w:color w:val="FF0000"/>
          <w:sz w:val="22"/>
          <w:szCs w:val="22"/>
        </w:rPr>
        <w:tab/>
      </w:r>
    </w:p>
    <w:p w:rsidR="001C27E1" w:rsidRPr="00A7753D" w:rsidRDefault="001C27E1" w:rsidP="001C27E1">
      <w:pPr>
        <w:pStyle w:val="Podtitul"/>
        <w:jc w:val="left"/>
        <w:rPr>
          <w:rFonts w:ascii="Times New Roman" w:hAnsi="Times New Roman"/>
          <w:sz w:val="22"/>
          <w:szCs w:val="22"/>
        </w:rPr>
      </w:pPr>
      <w:r w:rsidRPr="00A7753D">
        <w:rPr>
          <w:rFonts w:ascii="Times New Roman" w:hAnsi="Times New Roman"/>
          <w:sz w:val="22"/>
          <w:szCs w:val="22"/>
        </w:rPr>
        <w:t>8. Spoločné a záverečné ustanovenia</w:t>
      </w:r>
    </w:p>
    <w:p w:rsidR="001C27E1" w:rsidRPr="00A7753D" w:rsidRDefault="001C27E1" w:rsidP="001C27E1">
      <w:pPr>
        <w:pStyle w:val="Podtitul"/>
        <w:numPr>
          <w:ilvl w:val="1"/>
          <w:numId w:val="34"/>
        </w:numPr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A7753D">
        <w:rPr>
          <w:rFonts w:ascii="Times New Roman" w:hAnsi="Times New Roman"/>
          <w:b w:val="0"/>
          <w:bCs/>
          <w:sz w:val="22"/>
          <w:szCs w:val="22"/>
        </w:rPr>
        <w:t>Táto zmluva sa uzatvára na dobu určitú do 31.12.201</w:t>
      </w:r>
      <w:r w:rsidR="00A7753D">
        <w:rPr>
          <w:rFonts w:ascii="Times New Roman" w:hAnsi="Times New Roman"/>
          <w:b w:val="0"/>
          <w:bCs/>
          <w:sz w:val="22"/>
          <w:szCs w:val="22"/>
        </w:rPr>
        <w:t>3</w:t>
      </w:r>
      <w:r w:rsidRPr="00A7753D">
        <w:rPr>
          <w:rFonts w:ascii="Times New Roman" w:hAnsi="Times New Roman"/>
          <w:b w:val="0"/>
          <w:bCs/>
          <w:sz w:val="22"/>
          <w:szCs w:val="22"/>
        </w:rPr>
        <w:t>.</w:t>
      </w:r>
    </w:p>
    <w:p w:rsidR="001C27E1" w:rsidRPr="00A7753D" w:rsidRDefault="001C27E1" w:rsidP="001C27E1">
      <w:pPr>
        <w:pStyle w:val="Podtitul"/>
        <w:numPr>
          <w:ilvl w:val="1"/>
          <w:numId w:val="34"/>
        </w:numPr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A7753D">
        <w:rPr>
          <w:rFonts w:ascii="Times New Roman" w:hAnsi="Times New Roman"/>
          <w:b w:val="0"/>
          <w:bCs/>
          <w:sz w:val="22"/>
          <w:szCs w:val="22"/>
        </w:rPr>
        <w:t>Nedeliteľnou súčasťou tejto zmluvy je:</w:t>
      </w:r>
    </w:p>
    <w:p w:rsidR="001C27E1" w:rsidRPr="00A7753D" w:rsidRDefault="001C27E1" w:rsidP="001C27E1">
      <w:pPr>
        <w:pStyle w:val="Podtitul"/>
        <w:numPr>
          <w:ilvl w:val="0"/>
          <w:numId w:val="29"/>
        </w:numPr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A7753D">
        <w:rPr>
          <w:rFonts w:ascii="Times New Roman" w:hAnsi="Times New Roman"/>
          <w:b w:val="0"/>
          <w:bCs/>
          <w:sz w:val="22"/>
          <w:szCs w:val="22"/>
        </w:rPr>
        <w:t>príloha č. 1 – vecná  špecifikácia predmetu zmluvy</w:t>
      </w:r>
    </w:p>
    <w:p w:rsidR="001C27E1" w:rsidRPr="00A7753D" w:rsidRDefault="001C27E1" w:rsidP="001C27E1">
      <w:pPr>
        <w:pStyle w:val="Podtitul"/>
        <w:numPr>
          <w:ilvl w:val="0"/>
          <w:numId w:val="29"/>
        </w:numPr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A7753D">
        <w:rPr>
          <w:rFonts w:ascii="Times New Roman" w:hAnsi="Times New Roman"/>
          <w:b w:val="0"/>
          <w:bCs/>
          <w:sz w:val="22"/>
          <w:szCs w:val="22"/>
        </w:rPr>
        <w:t>príloha č. 2 – cenová špecifikácia predmetu zmluvy.</w:t>
      </w:r>
    </w:p>
    <w:p w:rsidR="001C27E1" w:rsidRPr="00A7753D" w:rsidRDefault="001C27E1" w:rsidP="001C27E1">
      <w:pPr>
        <w:pStyle w:val="Podtitul"/>
        <w:numPr>
          <w:ilvl w:val="1"/>
          <w:numId w:val="34"/>
        </w:numPr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A7753D">
        <w:rPr>
          <w:rFonts w:ascii="Times New Roman" w:hAnsi="Times New Roman"/>
          <w:b w:val="0"/>
          <w:bCs/>
          <w:sz w:val="22"/>
          <w:szCs w:val="22"/>
        </w:rPr>
        <w:t>Zmluvné strany sa dohodli, že všetky právne záväzné úkony budú uskutočňované písomnou formou.</w:t>
      </w:r>
    </w:p>
    <w:p w:rsidR="001C27E1" w:rsidRPr="00A7753D" w:rsidRDefault="001C27E1" w:rsidP="001C27E1">
      <w:pPr>
        <w:pStyle w:val="Podtitul"/>
        <w:numPr>
          <w:ilvl w:val="1"/>
          <w:numId w:val="34"/>
        </w:numPr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A7753D">
        <w:rPr>
          <w:rFonts w:ascii="Times New Roman" w:hAnsi="Times New Roman"/>
          <w:b w:val="0"/>
          <w:bCs/>
          <w:sz w:val="22"/>
          <w:szCs w:val="22"/>
        </w:rPr>
        <w:t>Zmluvné strany sa zaväzujú riešiť prípadné</w:t>
      </w:r>
      <w:r w:rsidRPr="00A7753D">
        <w:rPr>
          <w:rFonts w:ascii="Times New Roman" w:hAnsi="Times New Roman"/>
          <w:b w:val="0"/>
          <w:sz w:val="22"/>
          <w:szCs w:val="22"/>
        </w:rPr>
        <w:t xml:space="preserve"> spory, vyplývajúce z tejto zmluvy, obligatórne formou dohody prostredníctvom svojich poverených zástupcov. V prípade, že spor sa nevyrieši dohodou, ktorákoľvek zo zmluvných strán je oprávnená predložiť spor na rozhodnutie príslušnému súdu.</w:t>
      </w:r>
    </w:p>
    <w:p w:rsidR="001C27E1" w:rsidRPr="00A7753D" w:rsidRDefault="001C27E1" w:rsidP="001C27E1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753D">
        <w:rPr>
          <w:rFonts w:ascii="Times New Roman" w:hAnsi="Times New Roman" w:cs="Times New Roman"/>
        </w:rPr>
        <w:t>V ostatných vzťahoch osobitne neupravených touto zmluvou</w:t>
      </w:r>
      <w:r w:rsidRPr="00A7753D">
        <w:rPr>
          <w:rFonts w:ascii="Times New Roman" w:hAnsi="Times New Roman" w:cs="Times New Roman"/>
          <w:b/>
        </w:rPr>
        <w:t xml:space="preserve"> </w:t>
      </w:r>
      <w:r w:rsidRPr="00A7753D">
        <w:rPr>
          <w:rFonts w:ascii="Times New Roman" w:hAnsi="Times New Roman" w:cs="Times New Roman"/>
        </w:rPr>
        <w:t xml:space="preserve">sa spravujú podľa príslušných ustanovení Obchodného zákonníka. </w:t>
      </w:r>
    </w:p>
    <w:p w:rsidR="001C27E1" w:rsidRPr="00A7753D" w:rsidRDefault="001C27E1" w:rsidP="001C27E1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753D">
        <w:rPr>
          <w:rFonts w:ascii="Times New Roman" w:hAnsi="Times New Roman" w:cs="Times New Roman"/>
        </w:rPr>
        <w:t>Zmluvné strany si túto zmluvu prečítali, jej obsahu porozumeli a na znak súhlasu vlastnoručne podpísali.</w:t>
      </w:r>
    </w:p>
    <w:p w:rsidR="001C27E1" w:rsidRPr="00A7753D" w:rsidRDefault="001C27E1" w:rsidP="001C27E1">
      <w:pPr>
        <w:pStyle w:val="Zarkazkladnhotextu2"/>
        <w:numPr>
          <w:ilvl w:val="1"/>
          <w:numId w:val="34"/>
        </w:numPr>
        <w:spacing w:after="0" w:line="240" w:lineRule="auto"/>
        <w:jc w:val="both"/>
        <w:rPr>
          <w:sz w:val="22"/>
          <w:szCs w:val="22"/>
        </w:rPr>
      </w:pPr>
      <w:r w:rsidRPr="00A7753D">
        <w:rPr>
          <w:sz w:val="22"/>
          <w:szCs w:val="22"/>
        </w:rPr>
        <w:t>Táto zmluva nadobúda platnosť dňom jej podpísania zmluvnými stranami a účinnosť dňom nasledujúcim po dni jej zverejnenia. Poskytovateľ súhlasí so zverejnením zmluvy podľa platnej legislatívy.</w:t>
      </w:r>
    </w:p>
    <w:p w:rsidR="001C27E1" w:rsidRPr="00A7753D" w:rsidRDefault="001C27E1" w:rsidP="001C27E1">
      <w:pPr>
        <w:pStyle w:val="Zarkazkladnhotextu2"/>
        <w:numPr>
          <w:ilvl w:val="1"/>
          <w:numId w:val="34"/>
        </w:numPr>
        <w:spacing w:after="0" w:line="240" w:lineRule="auto"/>
        <w:jc w:val="both"/>
        <w:rPr>
          <w:sz w:val="22"/>
          <w:szCs w:val="22"/>
        </w:rPr>
      </w:pPr>
      <w:r w:rsidRPr="00A7753D">
        <w:rPr>
          <w:sz w:val="22"/>
          <w:szCs w:val="22"/>
        </w:rPr>
        <w:t xml:space="preserve"> Poskytovateľ i dodá najneskôr do jedného pracovného dňa po podpise zmluvy znenie zmluvy vrátane príloh v elektronickej  forme vo formáte PDF  s možnosťou vyhľadávania alebo ako dokument WORD (nepodpísaná zmluva) pre zverejnenie zmluvy</w:t>
      </w:r>
      <w:r w:rsidR="00A7753D">
        <w:rPr>
          <w:sz w:val="22"/>
          <w:szCs w:val="22"/>
        </w:rPr>
        <w:t xml:space="preserve">. </w:t>
      </w:r>
    </w:p>
    <w:p w:rsidR="001C27E1" w:rsidRPr="00A7753D" w:rsidRDefault="001C27E1" w:rsidP="00A7753D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753D">
        <w:rPr>
          <w:rFonts w:ascii="Times New Roman" w:hAnsi="Times New Roman" w:cs="Times New Roman"/>
        </w:rPr>
        <w:t xml:space="preserve">Táto zmluva a jej prílohy sú vyhotovené v </w:t>
      </w:r>
      <w:r w:rsidR="00A7753D">
        <w:rPr>
          <w:rFonts w:ascii="Times New Roman" w:hAnsi="Times New Roman" w:cs="Times New Roman"/>
        </w:rPr>
        <w:t>3</w:t>
      </w:r>
      <w:r w:rsidRPr="00A7753D">
        <w:rPr>
          <w:rFonts w:ascii="Times New Roman" w:hAnsi="Times New Roman" w:cs="Times New Roman"/>
        </w:rPr>
        <w:t xml:space="preserve"> rovnopisoch, z ktorých objednávateľ </w:t>
      </w:r>
      <w:proofErr w:type="spellStart"/>
      <w:r w:rsidRPr="00A7753D">
        <w:rPr>
          <w:rFonts w:ascii="Times New Roman" w:hAnsi="Times New Roman" w:cs="Times New Roman"/>
        </w:rPr>
        <w:t>obdrží</w:t>
      </w:r>
      <w:proofErr w:type="spellEnd"/>
      <w:r w:rsidRPr="00A7753D">
        <w:rPr>
          <w:rFonts w:ascii="Times New Roman" w:hAnsi="Times New Roman" w:cs="Times New Roman"/>
        </w:rPr>
        <w:t xml:space="preserve"> </w:t>
      </w:r>
      <w:r w:rsidR="00A7753D">
        <w:rPr>
          <w:rFonts w:ascii="Times New Roman" w:hAnsi="Times New Roman" w:cs="Times New Roman"/>
        </w:rPr>
        <w:t>dva</w:t>
      </w:r>
      <w:r w:rsidRPr="00A7753D">
        <w:rPr>
          <w:rFonts w:ascii="Times New Roman" w:hAnsi="Times New Roman" w:cs="Times New Roman"/>
        </w:rPr>
        <w:t xml:space="preserve"> rovnopis</w:t>
      </w:r>
      <w:r w:rsidR="00A7753D">
        <w:rPr>
          <w:rFonts w:ascii="Times New Roman" w:hAnsi="Times New Roman" w:cs="Times New Roman"/>
        </w:rPr>
        <w:t>y</w:t>
      </w:r>
      <w:r w:rsidRPr="00A7753D">
        <w:rPr>
          <w:rFonts w:ascii="Times New Roman" w:hAnsi="Times New Roman" w:cs="Times New Roman"/>
        </w:rPr>
        <w:t xml:space="preserve"> a poskytovateľ </w:t>
      </w:r>
      <w:r w:rsidR="00A7753D">
        <w:rPr>
          <w:rFonts w:ascii="Times New Roman" w:hAnsi="Times New Roman" w:cs="Times New Roman"/>
        </w:rPr>
        <w:t>jeden</w:t>
      </w:r>
      <w:r w:rsidRPr="00A7753D">
        <w:rPr>
          <w:rFonts w:ascii="Times New Roman" w:hAnsi="Times New Roman" w:cs="Times New Roman"/>
        </w:rPr>
        <w:t xml:space="preserve"> rovnopis.</w:t>
      </w:r>
    </w:p>
    <w:p w:rsidR="001C27E1" w:rsidRPr="00A7753D" w:rsidRDefault="001C27E1" w:rsidP="001C27E1">
      <w:pPr>
        <w:pStyle w:val="Podtitul"/>
        <w:jc w:val="both"/>
        <w:rPr>
          <w:rFonts w:ascii="Times New Roman" w:hAnsi="Times New Roman"/>
          <w:b w:val="0"/>
          <w:color w:val="FF0000"/>
          <w:sz w:val="22"/>
          <w:szCs w:val="22"/>
        </w:rPr>
      </w:pPr>
    </w:p>
    <w:p w:rsidR="001C27E1" w:rsidRPr="00A7753D" w:rsidRDefault="001C27E1" w:rsidP="001C27E1">
      <w:pPr>
        <w:jc w:val="both"/>
        <w:rPr>
          <w:rFonts w:ascii="Times New Roman" w:hAnsi="Times New Roman" w:cs="Times New Roman"/>
        </w:rPr>
      </w:pPr>
      <w:r w:rsidRPr="00A7753D">
        <w:rPr>
          <w:rFonts w:ascii="Times New Roman" w:hAnsi="Times New Roman" w:cs="Times New Roman"/>
        </w:rPr>
        <w:t xml:space="preserve">V Bratislave dňa ……….....      </w:t>
      </w:r>
      <w:r w:rsidRPr="00A7753D">
        <w:rPr>
          <w:rFonts w:ascii="Times New Roman" w:hAnsi="Times New Roman" w:cs="Times New Roman"/>
        </w:rPr>
        <w:tab/>
      </w:r>
      <w:r w:rsidRPr="00A7753D">
        <w:rPr>
          <w:rFonts w:ascii="Times New Roman" w:hAnsi="Times New Roman" w:cs="Times New Roman"/>
        </w:rPr>
        <w:tab/>
      </w:r>
      <w:r w:rsidRPr="00A7753D">
        <w:rPr>
          <w:rFonts w:ascii="Times New Roman" w:hAnsi="Times New Roman" w:cs="Times New Roman"/>
        </w:rPr>
        <w:tab/>
        <w:t>V ……………………</w:t>
      </w:r>
      <w:r w:rsidR="00A7753D">
        <w:rPr>
          <w:rFonts w:ascii="Times New Roman" w:hAnsi="Times New Roman" w:cs="Times New Roman"/>
        </w:rPr>
        <w:t xml:space="preserve"> dňa </w:t>
      </w:r>
      <w:r w:rsidRPr="00A7753D">
        <w:rPr>
          <w:rFonts w:ascii="Times New Roman" w:hAnsi="Times New Roman" w:cs="Times New Roman"/>
        </w:rPr>
        <w:t>……………..</w:t>
      </w:r>
    </w:p>
    <w:p w:rsidR="001C27E1" w:rsidRDefault="001C27E1" w:rsidP="001C27E1">
      <w:pPr>
        <w:jc w:val="both"/>
        <w:rPr>
          <w:rFonts w:ascii="Times New Roman" w:hAnsi="Times New Roman" w:cs="Times New Roman"/>
        </w:rPr>
      </w:pPr>
    </w:p>
    <w:p w:rsidR="00A7753D" w:rsidRDefault="00A7753D" w:rsidP="001C27E1">
      <w:pPr>
        <w:jc w:val="both"/>
        <w:rPr>
          <w:rFonts w:ascii="Times New Roman" w:hAnsi="Times New Roman" w:cs="Times New Roman"/>
        </w:rPr>
      </w:pPr>
    </w:p>
    <w:p w:rsidR="008F70CB" w:rsidRDefault="008F70CB" w:rsidP="001C27E1">
      <w:pPr>
        <w:jc w:val="both"/>
        <w:rPr>
          <w:rFonts w:ascii="Times New Roman" w:hAnsi="Times New Roman" w:cs="Times New Roman"/>
        </w:rPr>
      </w:pPr>
    </w:p>
    <w:p w:rsidR="00A7753D" w:rsidRPr="00A7753D" w:rsidRDefault="00A7753D" w:rsidP="001C27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</w:t>
      </w:r>
      <w:r>
        <w:rPr>
          <w:rFonts w:ascii="Times New Roman" w:hAnsi="Times New Roman" w:cs="Times New Roman"/>
        </w:rPr>
        <w:tab/>
        <w:t>........................................................................</w:t>
      </w:r>
    </w:p>
    <w:p w:rsidR="001C27E1" w:rsidRPr="00A7753D" w:rsidRDefault="001C27E1" w:rsidP="001C27E1">
      <w:pPr>
        <w:jc w:val="both"/>
        <w:rPr>
          <w:rFonts w:ascii="Times New Roman" w:hAnsi="Times New Roman" w:cs="Times New Roman"/>
        </w:rPr>
      </w:pPr>
      <w:r w:rsidRPr="00A7753D">
        <w:rPr>
          <w:rFonts w:ascii="Times New Roman" w:hAnsi="Times New Roman" w:cs="Times New Roman"/>
        </w:rPr>
        <w:t xml:space="preserve">     </w:t>
      </w:r>
      <w:r w:rsidR="008F70CB">
        <w:rPr>
          <w:rFonts w:ascii="Times New Roman" w:hAnsi="Times New Roman" w:cs="Times New Roman"/>
        </w:rPr>
        <w:tab/>
      </w:r>
      <w:r w:rsidR="00DE01E6">
        <w:rPr>
          <w:rFonts w:ascii="Times New Roman" w:hAnsi="Times New Roman" w:cs="Times New Roman"/>
        </w:rPr>
        <w:t xml:space="preserve">      </w:t>
      </w:r>
      <w:r w:rsidRPr="00A7753D">
        <w:rPr>
          <w:rFonts w:ascii="Times New Roman" w:hAnsi="Times New Roman" w:cs="Times New Roman"/>
        </w:rPr>
        <w:t xml:space="preserve">objednávateľ    </w:t>
      </w:r>
      <w:r w:rsidRPr="00A7753D">
        <w:rPr>
          <w:rFonts w:ascii="Times New Roman" w:hAnsi="Times New Roman" w:cs="Times New Roman"/>
        </w:rPr>
        <w:tab/>
      </w:r>
      <w:r w:rsidRPr="00A7753D">
        <w:rPr>
          <w:rFonts w:ascii="Times New Roman" w:hAnsi="Times New Roman" w:cs="Times New Roman"/>
        </w:rPr>
        <w:tab/>
      </w:r>
      <w:r w:rsidRPr="00A7753D">
        <w:rPr>
          <w:rFonts w:ascii="Times New Roman" w:hAnsi="Times New Roman" w:cs="Times New Roman"/>
        </w:rPr>
        <w:tab/>
      </w:r>
      <w:r w:rsidRPr="00A7753D">
        <w:rPr>
          <w:rFonts w:ascii="Times New Roman" w:hAnsi="Times New Roman" w:cs="Times New Roman"/>
        </w:rPr>
        <w:tab/>
      </w:r>
      <w:r w:rsidRPr="00A7753D">
        <w:rPr>
          <w:rFonts w:ascii="Times New Roman" w:hAnsi="Times New Roman" w:cs="Times New Roman"/>
        </w:rPr>
        <w:tab/>
        <w:t>poskytovateľ</w:t>
      </w:r>
    </w:p>
    <w:p w:rsidR="001C27E1" w:rsidRPr="00A7753D" w:rsidRDefault="008F70CB" w:rsidP="008F70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70CB">
        <w:rPr>
          <w:rFonts w:ascii="Times New Roman" w:hAnsi="Times New Roman" w:cs="Times New Roman"/>
        </w:rPr>
        <w:t>Mgr. Daniela Palúchová, MPH, riaditeľka</w:t>
      </w:r>
      <w:r w:rsidR="001C27E1" w:rsidRPr="00A7753D">
        <w:rPr>
          <w:rFonts w:ascii="Times New Roman" w:hAnsi="Times New Roman" w:cs="Times New Roman"/>
        </w:rPr>
        <w:tab/>
      </w:r>
      <w:r w:rsidR="001C27E1" w:rsidRPr="00A7753D">
        <w:rPr>
          <w:rFonts w:ascii="Times New Roman" w:hAnsi="Times New Roman" w:cs="Times New Roman"/>
        </w:rPr>
        <w:tab/>
      </w:r>
    </w:p>
    <w:p w:rsidR="001C27E1" w:rsidRPr="00A7753D" w:rsidRDefault="008F70CB" w:rsidP="008F70C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>
        <w:rPr>
          <w:rFonts w:ascii="Times New Roman" w:hAnsi="Times New Roman" w:cs="Times New Roman"/>
        </w:rPr>
        <w:tab/>
        <w:t>Dom tretieho veku</w:t>
      </w:r>
    </w:p>
    <w:sectPr w:rsidR="001C27E1" w:rsidRPr="00A7753D" w:rsidSect="00A4674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F99" w:rsidRDefault="00473F99" w:rsidP="008F70CB">
      <w:pPr>
        <w:spacing w:after="0" w:line="240" w:lineRule="auto"/>
      </w:pPr>
      <w:r>
        <w:separator/>
      </w:r>
    </w:p>
  </w:endnote>
  <w:endnote w:type="continuationSeparator" w:id="0">
    <w:p w:rsidR="00473F99" w:rsidRDefault="00473F99" w:rsidP="008F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altName w:val="Arial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0CB" w:rsidRPr="008F70CB" w:rsidRDefault="008F70CB">
    <w:pPr>
      <w:pStyle w:val="Pta"/>
      <w:rPr>
        <w:sz w:val="18"/>
      </w:rPr>
    </w:pPr>
    <w:r w:rsidRPr="008F70CB">
      <w:rPr>
        <w:sz w:val="18"/>
      </w:rPr>
      <w:tab/>
    </w:r>
    <w:r w:rsidRPr="008F70CB">
      <w:rPr>
        <w:sz w:val="18"/>
      </w:rPr>
      <w:tab/>
    </w:r>
    <w:r w:rsidRPr="008F70CB">
      <w:rPr>
        <w:sz w:val="18"/>
      </w:rPr>
      <w:tab/>
      <w:t xml:space="preserve">str. </w:t>
    </w:r>
    <w:r w:rsidRPr="008F70CB">
      <w:rPr>
        <w:sz w:val="18"/>
      </w:rPr>
      <w:fldChar w:fldCharType="begin"/>
    </w:r>
    <w:r w:rsidRPr="008F70CB">
      <w:rPr>
        <w:sz w:val="18"/>
      </w:rPr>
      <w:instrText>PAGE   \* MERGEFORMAT</w:instrText>
    </w:r>
    <w:r w:rsidRPr="008F70CB">
      <w:rPr>
        <w:sz w:val="18"/>
      </w:rPr>
      <w:fldChar w:fldCharType="separate"/>
    </w:r>
    <w:r w:rsidR="003B5FD2">
      <w:rPr>
        <w:noProof/>
        <w:sz w:val="18"/>
      </w:rPr>
      <w:t>8</w:t>
    </w:r>
    <w:r w:rsidRPr="008F70CB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F99" w:rsidRDefault="00473F99" w:rsidP="008F70CB">
      <w:pPr>
        <w:spacing w:after="0" w:line="240" w:lineRule="auto"/>
      </w:pPr>
      <w:r>
        <w:separator/>
      </w:r>
    </w:p>
  </w:footnote>
  <w:footnote w:type="continuationSeparator" w:id="0">
    <w:p w:rsidR="00473F99" w:rsidRDefault="00473F99" w:rsidP="008F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087A"/>
    <w:multiLevelType w:val="multilevel"/>
    <w:tmpl w:val="B092583A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23119"/>
    <w:multiLevelType w:val="multilevel"/>
    <w:tmpl w:val="92900CB6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3E05D2"/>
    <w:multiLevelType w:val="hybridMultilevel"/>
    <w:tmpl w:val="37A871C0"/>
    <w:lvl w:ilvl="0" w:tplc="4354592C">
      <w:start w:val="1"/>
      <w:numFmt w:val="lowerLetter"/>
      <w:lvlText w:val="%1)"/>
      <w:lvlJc w:val="left"/>
      <w:pPr>
        <w:ind w:left="3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00" w:hanging="360"/>
      </w:pPr>
    </w:lvl>
    <w:lvl w:ilvl="2" w:tplc="041B001B" w:tentative="1">
      <w:start w:val="1"/>
      <w:numFmt w:val="lowerRoman"/>
      <w:lvlText w:val="%3."/>
      <w:lvlJc w:val="right"/>
      <w:pPr>
        <w:ind w:left="1820" w:hanging="180"/>
      </w:pPr>
    </w:lvl>
    <w:lvl w:ilvl="3" w:tplc="041B000F" w:tentative="1">
      <w:start w:val="1"/>
      <w:numFmt w:val="decimal"/>
      <w:lvlText w:val="%4."/>
      <w:lvlJc w:val="left"/>
      <w:pPr>
        <w:ind w:left="2540" w:hanging="360"/>
      </w:pPr>
    </w:lvl>
    <w:lvl w:ilvl="4" w:tplc="041B0019" w:tentative="1">
      <w:start w:val="1"/>
      <w:numFmt w:val="lowerLetter"/>
      <w:lvlText w:val="%5."/>
      <w:lvlJc w:val="left"/>
      <w:pPr>
        <w:ind w:left="3260" w:hanging="360"/>
      </w:pPr>
    </w:lvl>
    <w:lvl w:ilvl="5" w:tplc="041B001B" w:tentative="1">
      <w:start w:val="1"/>
      <w:numFmt w:val="lowerRoman"/>
      <w:lvlText w:val="%6."/>
      <w:lvlJc w:val="right"/>
      <w:pPr>
        <w:ind w:left="3980" w:hanging="180"/>
      </w:pPr>
    </w:lvl>
    <w:lvl w:ilvl="6" w:tplc="041B000F" w:tentative="1">
      <w:start w:val="1"/>
      <w:numFmt w:val="decimal"/>
      <w:lvlText w:val="%7."/>
      <w:lvlJc w:val="left"/>
      <w:pPr>
        <w:ind w:left="4700" w:hanging="360"/>
      </w:pPr>
    </w:lvl>
    <w:lvl w:ilvl="7" w:tplc="041B0019" w:tentative="1">
      <w:start w:val="1"/>
      <w:numFmt w:val="lowerLetter"/>
      <w:lvlText w:val="%8."/>
      <w:lvlJc w:val="left"/>
      <w:pPr>
        <w:ind w:left="5420" w:hanging="360"/>
      </w:pPr>
    </w:lvl>
    <w:lvl w:ilvl="8" w:tplc="041B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11DA0DDE"/>
    <w:multiLevelType w:val="multilevel"/>
    <w:tmpl w:val="4E92AA64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D954BB"/>
    <w:multiLevelType w:val="hybridMultilevel"/>
    <w:tmpl w:val="32009780"/>
    <w:lvl w:ilvl="0" w:tplc="6F521BB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1C7F5CCE"/>
    <w:multiLevelType w:val="multilevel"/>
    <w:tmpl w:val="37B2F9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CAC2938"/>
    <w:multiLevelType w:val="hybridMultilevel"/>
    <w:tmpl w:val="EBD01C6C"/>
    <w:lvl w:ilvl="0" w:tplc="F384A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E1E1B"/>
    <w:multiLevelType w:val="hybridMultilevel"/>
    <w:tmpl w:val="68502DDE"/>
    <w:lvl w:ilvl="0" w:tplc="F384A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664AD"/>
    <w:multiLevelType w:val="hybridMultilevel"/>
    <w:tmpl w:val="D24AE782"/>
    <w:lvl w:ilvl="0" w:tplc="CCC88A66">
      <w:start w:val="2"/>
      <w:numFmt w:val="decimal"/>
      <w:lvlText w:val="%1"/>
      <w:lvlJc w:val="left"/>
      <w:pPr>
        <w:ind w:left="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60" w:hanging="360"/>
      </w:pPr>
    </w:lvl>
    <w:lvl w:ilvl="2" w:tplc="041B001B" w:tentative="1">
      <w:start w:val="1"/>
      <w:numFmt w:val="lowerRoman"/>
      <w:lvlText w:val="%3."/>
      <w:lvlJc w:val="right"/>
      <w:pPr>
        <w:ind w:left="1880" w:hanging="180"/>
      </w:pPr>
    </w:lvl>
    <w:lvl w:ilvl="3" w:tplc="041B000F" w:tentative="1">
      <w:start w:val="1"/>
      <w:numFmt w:val="decimal"/>
      <w:lvlText w:val="%4."/>
      <w:lvlJc w:val="left"/>
      <w:pPr>
        <w:ind w:left="2600" w:hanging="360"/>
      </w:pPr>
    </w:lvl>
    <w:lvl w:ilvl="4" w:tplc="041B0019" w:tentative="1">
      <w:start w:val="1"/>
      <w:numFmt w:val="lowerLetter"/>
      <w:lvlText w:val="%5."/>
      <w:lvlJc w:val="left"/>
      <w:pPr>
        <w:ind w:left="3320" w:hanging="360"/>
      </w:pPr>
    </w:lvl>
    <w:lvl w:ilvl="5" w:tplc="041B001B" w:tentative="1">
      <w:start w:val="1"/>
      <w:numFmt w:val="lowerRoman"/>
      <w:lvlText w:val="%6."/>
      <w:lvlJc w:val="right"/>
      <w:pPr>
        <w:ind w:left="4040" w:hanging="180"/>
      </w:pPr>
    </w:lvl>
    <w:lvl w:ilvl="6" w:tplc="041B000F" w:tentative="1">
      <w:start w:val="1"/>
      <w:numFmt w:val="decimal"/>
      <w:lvlText w:val="%7."/>
      <w:lvlJc w:val="left"/>
      <w:pPr>
        <w:ind w:left="4760" w:hanging="360"/>
      </w:pPr>
    </w:lvl>
    <w:lvl w:ilvl="7" w:tplc="041B0019" w:tentative="1">
      <w:start w:val="1"/>
      <w:numFmt w:val="lowerLetter"/>
      <w:lvlText w:val="%8."/>
      <w:lvlJc w:val="left"/>
      <w:pPr>
        <w:ind w:left="5480" w:hanging="360"/>
      </w:pPr>
    </w:lvl>
    <w:lvl w:ilvl="8" w:tplc="041B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9">
    <w:nsid w:val="2A5A08A1"/>
    <w:multiLevelType w:val="hybridMultilevel"/>
    <w:tmpl w:val="FBEAD526"/>
    <w:lvl w:ilvl="0" w:tplc="57ACF372">
      <w:start w:val="1"/>
      <w:numFmt w:val="decimal"/>
      <w:lvlText w:val="%1"/>
      <w:lvlJc w:val="left"/>
      <w:pPr>
        <w:ind w:left="799" w:hanging="360"/>
      </w:pPr>
      <w:rPr>
        <w:rFonts w:eastAsia="Lucida Sans Unicode" w:cs="Lucida Sans Unicode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19" w:hanging="360"/>
      </w:pPr>
    </w:lvl>
    <w:lvl w:ilvl="2" w:tplc="041B001B" w:tentative="1">
      <w:start w:val="1"/>
      <w:numFmt w:val="lowerRoman"/>
      <w:lvlText w:val="%3."/>
      <w:lvlJc w:val="right"/>
      <w:pPr>
        <w:ind w:left="2239" w:hanging="180"/>
      </w:pPr>
    </w:lvl>
    <w:lvl w:ilvl="3" w:tplc="041B000F" w:tentative="1">
      <w:start w:val="1"/>
      <w:numFmt w:val="decimal"/>
      <w:lvlText w:val="%4."/>
      <w:lvlJc w:val="left"/>
      <w:pPr>
        <w:ind w:left="2959" w:hanging="360"/>
      </w:pPr>
    </w:lvl>
    <w:lvl w:ilvl="4" w:tplc="041B0019" w:tentative="1">
      <w:start w:val="1"/>
      <w:numFmt w:val="lowerLetter"/>
      <w:lvlText w:val="%5."/>
      <w:lvlJc w:val="left"/>
      <w:pPr>
        <w:ind w:left="3679" w:hanging="360"/>
      </w:pPr>
    </w:lvl>
    <w:lvl w:ilvl="5" w:tplc="041B001B" w:tentative="1">
      <w:start w:val="1"/>
      <w:numFmt w:val="lowerRoman"/>
      <w:lvlText w:val="%6."/>
      <w:lvlJc w:val="right"/>
      <w:pPr>
        <w:ind w:left="4399" w:hanging="180"/>
      </w:pPr>
    </w:lvl>
    <w:lvl w:ilvl="6" w:tplc="041B000F" w:tentative="1">
      <w:start w:val="1"/>
      <w:numFmt w:val="decimal"/>
      <w:lvlText w:val="%7."/>
      <w:lvlJc w:val="left"/>
      <w:pPr>
        <w:ind w:left="5119" w:hanging="360"/>
      </w:pPr>
    </w:lvl>
    <w:lvl w:ilvl="7" w:tplc="041B0019" w:tentative="1">
      <w:start w:val="1"/>
      <w:numFmt w:val="lowerLetter"/>
      <w:lvlText w:val="%8."/>
      <w:lvlJc w:val="left"/>
      <w:pPr>
        <w:ind w:left="5839" w:hanging="360"/>
      </w:pPr>
    </w:lvl>
    <w:lvl w:ilvl="8" w:tplc="041B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0">
    <w:nsid w:val="2B2D20E2"/>
    <w:multiLevelType w:val="multilevel"/>
    <w:tmpl w:val="7BB417B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C0861A4"/>
    <w:multiLevelType w:val="hybridMultilevel"/>
    <w:tmpl w:val="2D08E292"/>
    <w:lvl w:ilvl="0" w:tplc="D3E4763A">
      <w:start w:val="1"/>
      <w:numFmt w:val="decimal"/>
      <w:lvlText w:val="%1"/>
      <w:lvlJc w:val="left"/>
      <w:pPr>
        <w:ind w:left="1059" w:hanging="360"/>
      </w:pPr>
      <w:rPr>
        <w:rFonts w:eastAsia="Lucida Sans Unicode" w:cs="Lucida Sans Unicode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779" w:hanging="360"/>
      </w:pPr>
    </w:lvl>
    <w:lvl w:ilvl="2" w:tplc="041B001B" w:tentative="1">
      <w:start w:val="1"/>
      <w:numFmt w:val="lowerRoman"/>
      <w:lvlText w:val="%3."/>
      <w:lvlJc w:val="right"/>
      <w:pPr>
        <w:ind w:left="2499" w:hanging="180"/>
      </w:pPr>
    </w:lvl>
    <w:lvl w:ilvl="3" w:tplc="041B000F" w:tentative="1">
      <w:start w:val="1"/>
      <w:numFmt w:val="decimal"/>
      <w:lvlText w:val="%4."/>
      <w:lvlJc w:val="left"/>
      <w:pPr>
        <w:ind w:left="3219" w:hanging="360"/>
      </w:pPr>
    </w:lvl>
    <w:lvl w:ilvl="4" w:tplc="041B0019" w:tentative="1">
      <w:start w:val="1"/>
      <w:numFmt w:val="lowerLetter"/>
      <w:lvlText w:val="%5."/>
      <w:lvlJc w:val="left"/>
      <w:pPr>
        <w:ind w:left="3939" w:hanging="360"/>
      </w:pPr>
    </w:lvl>
    <w:lvl w:ilvl="5" w:tplc="041B001B" w:tentative="1">
      <w:start w:val="1"/>
      <w:numFmt w:val="lowerRoman"/>
      <w:lvlText w:val="%6."/>
      <w:lvlJc w:val="right"/>
      <w:pPr>
        <w:ind w:left="4659" w:hanging="180"/>
      </w:pPr>
    </w:lvl>
    <w:lvl w:ilvl="6" w:tplc="041B000F" w:tentative="1">
      <w:start w:val="1"/>
      <w:numFmt w:val="decimal"/>
      <w:lvlText w:val="%7."/>
      <w:lvlJc w:val="left"/>
      <w:pPr>
        <w:ind w:left="5379" w:hanging="360"/>
      </w:pPr>
    </w:lvl>
    <w:lvl w:ilvl="7" w:tplc="041B0019" w:tentative="1">
      <w:start w:val="1"/>
      <w:numFmt w:val="lowerLetter"/>
      <w:lvlText w:val="%8."/>
      <w:lvlJc w:val="left"/>
      <w:pPr>
        <w:ind w:left="6099" w:hanging="360"/>
      </w:pPr>
    </w:lvl>
    <w:lvl w:ilvl="8" w:tplc="041B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12">
    <w:nsid w:val="3380630C"/>
    <w:multiLevelType w:val="multilevel"/>
    <w:tmpl w:val="0480F83E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237304"/>
    <w:multiLevelType w:val="hybridMultilevel"/>
    <w:tmpl w:val="68D4EED0"/>
    <w:lvl w:ilvl="0" w:tplc="F384A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913BF"/>
    <w:multiLevelType w:val="hybridMultilevel"/>
    <w:tmpl w:val="0DD86606"/>
    <w:lvl w:ilvl="0" w:tplc="041B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F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C0D0B8C"/>
    <w:multiLevelType w:val="hybridMultilevel"/>
    <w:tmpl w:val="7A4295F6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C152CAD"/>
    <w:multiLevelType w:val="multilevel"/>
    <w:tmpl w:val="2F66CE24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680A95"/>
    <w:multiLevelType w:val="hybridMultilevel"/>
    <w:tmpl w:val="CED412CA"/>
    <w:lvl w:ilvl="0" w:tplc="FFFFFFFF">
      <w:start w:val="3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813050"/>
    <w:multiLevelType w:val="hybridMultilevel"/>
    <w:tmpl w:val="8D765558"/>
    <w:lvl w:ilvl="0" w:tplc="4502E2F6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9">
    <w:nsid w:val="4B3A3D81"/>
    <w:multiLevelType w:val="hybridMultilevel"/>
    <w:tmpl w:val="EA788D4E"/>
    <w:lvl w:ilvl="0" w:tplc="FEE2D2C8">
      <w:start w:val="1"/>
      <w:numFmt w:val="decimal"/>
      <w:lvlText w:val="%1"/>
      <w:lvlJc w:val="left"/>
      <w:pPr>
        <w:ind w:left="439" w:hanging="360"/>
      </w:pPr>
      <w:rPr>
        <w:rFonts w:eastAsia="Lucida Sans Unicode" w:cs="Lucida Sans Unicode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159" w:hanging="360"/>
      </w:pPr>
    </w:lvl>
    <w:lvl w:ilvl="2" w:tplc="041B001B" w:tentative="1">
      <w:start w:val="1"/>
      <w:numFmt w:val="lowerRoman"/>
      <w:lvlText w:val="%3."/>
      <w:lvlJc w:val="right"/>
      <w:pPr>
        <w:ind w:left="1879" w:hanging="180"/>
      </w:pPr>
    </w:lvl>
    <w:lvl w:ilvl="3" w:tplc="041B000F" w:tentative="1">
      <w:start w:val="1"/>
      <w:numFmt w:val="decimal"/>
      <w:lvlText w:val="%4."/>
      <w:lvlJc w:val="left"/>
      <w:pPr>
        <w:ind w:left="2599" w:hanging="360"/>
      </w:pPr>
    </w:lvl>
    <w:lvl w:ilvl="4" w:tplc="041B0019" w:tentative="1">
      <w:start w:val="1"/>
      <w:numFmt w:val="lowerLetter"/>
      <w:lvlText w:val="%5."/>
      <w:lvlJc w:val="left"/>
      <w:pPr>
        <w:ind w:left="3319" w:hanging="360"/>
      </w:pPr>
    </w:lvl>
    <w:lvl w:ilvl="5" w:tplc="041B001B" w:tentative="1">
      <w:start w:val="1"/>
      <w:numFmt w:val="lowerRoman"/>
      <w:lvlText w:val="%6."/>
      <w:lvlJc w:val="right"/>
      <w:pPr>
        <w:ind w:left="4039" w:hanging="180"/>
      </w:pPr>
    </w:lvl>
    <w:lvl w:ilvl="6" w:tplc="041B000F" w:tentative="1">
      <w:start w:val="1"/>
      <w:numFmt w:val="decimal"/>
      <w:lvlText w:val="%7."/>
      <w:lvlJc w:val="left"/>
      <w:pPr>
        <w:ind w:left="4759" w:hanging="360"/>
      </w:pPr>
    </w:lvl>
    <w:lvl w:ilvl="7" w:tplc="041B0019" w:tentative="1">
      <w:start w:val="1"/>
      <w:numFmt w:val="lowerLetter"/>
      <w:lvlText w:val="%8."/>
      <w:lvlJc w:val="left"/>
      <w:pPr>
        <w:ind w:left="5479" w:hanging="360"/>
      </w:pPr>
    </w:lvl>
    <w:lvl w:ilvl="8" w:tplc="041B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28047B3"/>
    <w:multiLevelType w:val="hybridMultilevel"/>
    <w:tmpl w:val="72464618"/>
    <w:lvl w:ilvl="0" w:tplc="0D967058">
      <w:numFmt w:val="bullet"/>
      <w:lvlText w:val="-"/>
      <w:lvlJc w:val="left"/>
      <w:pPr>
        <w:ind w:left="90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563874D4"/>
    <w:multiLevelType w:val="hybridMultilevel"/>
    <w:tmpl w:val="66B234BE"/>
    <w:lvl w:ilvl="0" w:tplc="F384A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1730AF"/>
    <w:multiLevelType w:val="multilevel"/>
    <w:tmpl w:val="605E8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4D33C49"/>
    <w:multiLevelType w:val="multilevel"/>
    <w:tmpl w:val="E0360EC0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65B71F5"/>
    <w:multiLevelType w:val="multilevel"/>
    <w:tmpl w:val="03121432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602685"/>
    <w:multiLevelType w:val="hybridMultilevel"/>
    <w:tmpl w:val="1136B66E"/>
    <w:lvl w:ilvl="0" w:tplc="041B000F">
      <w:start w:val="1"/>
      <w:numFmt w:val="decimal"/>
      <w:lvlText w:val="%1.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6F5C5985"/>
    <w:multiLevelType w:val="hybridMultilevel"/>
    <w:tmpl w:val="474A2FB2"/>
    <w:lvl w:ilvl="0" w:tplc="A7FCEE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1341FF9"/>
    <w:multiLevelType w:val="multilevel"/>
    <w:tmpl w:val="AACCCA9A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1F3021"/>
    <w:multiLevelType w:val="hybridMultilevel"/>
    <w:tmpl w:val="F8883C76"/>
    <w:lvl w:ilvl="0" w:tplc="CD3C255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Calibri" w:hAnsi="Calibri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BB7CFC"/>
    <w:multiLevelType w:val="multilevel"/>
    <w:tmpl w:val="4ECA14B0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646DAC"/>
    <w:multiLevelType w:val="hybridMultilevel"/>
    <w:tmpl w:val="6D12A298"/>
    <w:lvl w:ilvl="0" w:tplc="B28650FC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00" w:hanging="360"/>
      </w:pPr>
    </w:lvl>
    <w:lvl w:ilvl="2" w:tplc="041B001B" w:tentative="1">
      <w:start w:val="1"/>
      <w:numFmt w:val="lowerRoman"/>
      <w:lvlText w:val="%3."/>
      <w:lvlJc w:val="right"/>
      <w:pPr>
        <w:ind w:left="3120" w:hanging="180"/>
      </w:pPr>
    </w:lvl>
    <w:lvl w:ilvl="3" w:tplc="041B000F" w:tentative="1">
      <w:start w:val="1"/>
      <w:numFmt w:val="decimal"/>
      <w:lvlText w:val="%4."/>
      <w:lvlJc w:val="left"/>
      <w:pPr>
        <w:ind w:left="3840" w:hanging="360"/>
      </w:pPr>
    </w:lvl>
    <w:lvl w:ilvl="4" w:tplc="041B0019" w:tentative="1">
      <w:start w:val="1"/>
      <w:numFmt w:val="lowerLetter"/>
      <w:lvlText w:val="%5."/>
      <w:lvlJc w:val="left"/>
      <w:pPr>
        <w:ind w:left="4560" w:hanging="360"/>
      </w:pPr>
    </w:lvl>
    <w:lvl w:ilvl="5" w:tplc="041B001B" w:tentative="1">
      <w:start w:val="1"/>
      <w:numFmt w:val="lowerRoman"/>
      <w:lvlText w:val="%6."/>
      <w:lvlJc w:val="right"/>
      <w:pPr>
        <w:ind w:left="5280" w:hanging="180"/>
      </w:pPr>
    </w:lvl>
    <w:lvl w:ilvl="6" w:tplc="041B000F" w:tentative="1">
      <w:start w:val="1"/>
      <w:numFmt w:val="decimal"/>
      <w:lvlText w:val="%7."/>
      <w:lvlJc w:val="left"/>
      <w:pPr>
        <w:ind w:left="6000" w:hanging="360"/>
      </w:pPr>
    </w:lvl>
    <w:lvl w:ilvl="7" w:tplc="041B0019" w:tentative="1">
      <w:start w:val="1"/>
      <w:numFmt w:val="lowerLetter"/>
      <w:lvlText w:val="%8."/>
      <w:lvlJc w:val="left"/>
      <w:pPr>
        <w:ind w:left="6720" w:hanging="360"/>
      </w:pPr>
    </w:lvl>
    <w:lvl w:ilvl="8" w:tplc="041B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1">
    <w:nsid w:val="7C5A5BF6"/>
    <w:multiLevelType w:val="hybridMultilevel"/>
    <w:tmpl w:val="733092CE"/>
    <w:lvl w:ilvl="0" w:tplc="EEF6E02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4C6161"/>
    <w:multiLevelType w:val="multilevel"/>
    <w:tmpl w:val="8B9C42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8"/>
  </w:num>
  <w:num w:numId="4">
    <w:abstractNumId w:val="14"/>
  </w:num>
  <w:num w:numId="5">
    <w:abstractNumId w:val="25"/>
  </w:num>
  <w:num w:numId="6">
    <w:abstractNumId w:val="20"/>
  </w:num>
  <w:num w:numId="7">
    <w:abstractNumId w:val="26"/>
  </w:num>
  <w:num w:numId="8">
    <w:abstractNumId w:val="13"/>
  </w:num>
  <w:num w:numId="9">
    <w:abstractNumId w:val="6"/>
  </w:num>
  <w:num w:numId="10">
    <w:abstractNumId w:val="2"/>
  </w:num>
  <w:num w:numId="11">
    <w:abstractNumId w:val="16"/>
  </w:num>
  <w:num w:numId="12">
    <w:abstractNumId w:val="24"/>
  </w:num>
  <w:num w:numId="13">
    <w:abstractNumId w:val="1"/>
  </w:num>
  <w:num w:numId="14">
    <w:abstractNumId w:val="27"/>
  </w:num>
  <w:num w:numId="15">
    <w:abstractNumId w:val="29"/>
  </w:num>
  <w:num w:numId="16">
    <w:abstractNumId w:val="3"/>
  </w:num>
  <w:num w:numId="17">
    <w:abstractNumId w:val="12"/>
  </w:num>
  <w:num w:numId="18">
    <w:abstractNumId w:val="19"/>
  </w:num>
  <w:num w:numId="19">
    <w:abstractNumId w:val="9"/>
  </w:num>
  <w:num w:numId="20">
    <w:abstractNumId w:val="11"/>
  </w:num>
  <w:num w:numId="21">
    <w:abstractNumId w:val="8"/>
  </w:num>
  <w:num w:numId="22">
    <w:abstractNumId w:val="0"/>
  </w:num>
  <w:num w:numId="23">
    <w:abstractNumId w:val="23"/>
  </w:num>
  <w:num w:numId="24">
    <w:abstractNumId w:val="7"/>
  </w:num>
  <w:num w:numId="25">
    <w:abstractNumId w:val="21"/>
  </w:num>
  <w:num w:numId="26">
    <w:abstractNumId w:val="15"/>
  </w:num>
  <w:num w:numId="27">
    <w:abstractNumId w:val="22"/>
  </w:num>
  <w:num w:numId="28">
    <w:abstractNumId w:val="31"/>
  </w:num>
  <w:num w:numId="29">
    <w:abstractNumId w:val="17"/>
  </w:num>
  <w:num w:numId="30">
    <w:abstractNumId w:val="32"/>
  </w:num>
  <w:num w:numId="31">
    <w:abstractNumId w:val="30"/>
  </w:num>
  <w:num w:numId="32">
    <w:abstractNumId w:val="4"/>
  </w:num>
  <w:num w:numId="33">
    <w:abstractNumId w:val="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C9"/>
    <w:rsid w:val="0002613E"/>
    <w:rsid w:val="00095F2E"/>
    <w:rsid w:val="00105A15"/>
    <w:rsid w:val="00136DEB"/>
    <w:rsid w:val="00186937"/>
    <w:rsid w:val="001B61FD"/>
    <w:rsid w:val="001C27E1"/>
    <w:rsid w:val="0028020E"/>
    <w:rsid w:val="00291644"/>
    <w:rsid w:val="00321277"/>
    <w:rsid w:val="003B44D2"/>
    <w:rsid w:val="003B5FD2"/>
    <w:rsid w:val="003E43DE"/>
    <w:rsid w:val="00473F99"/>
    <w:rsid w:val="004B6535"/>
    <w:rsid w:val="004C2B8B"/>
    <w:rsid w:val="00525751"/>
    <w:rsid w:val="00544973"/>
    <w:rsid w:val="00565482"/>
    <w:rsid w:val="00582ED5"/>
    <w:rsid w:val="00594772"/>
    <w:rsid w:val="00613287"/>
    <w:rsid w:val="00673344"/>
    <w:rsid w:val="00673A98"/>
    <w:rsid w:val="006B750A"/>
    <w:rsid w:val="006C35DC"/>
    <w:rsid w:val="00752669"/>
    <w:rsid w:val="007E057F"/>
    <w:rsid w:val="00880A0A"/>
    <w:rsid w:val="008928F2"/>
    <w:rsid w:val="008B20DD"/>
    <w:rsid w:val="008C5639"/>
    <w:rsid w:val="008F337B"/>
    <w:rsid w:val="008F70CB"/>
    <w:rsid w:val="00900278"/>
    <w:rsid w:val="00925599"/>
    <w:rsid w:val="009A340F"/>
    <w:rsid w:val="00A24D26"/>
    <w:rsid w:val="00A4674B"/>
    <w:rsid w:val="00A7753D"/>
    <w:rsid w:val="00A77699"/>
    <w:rsid w:val="00A85494"/>
    <w:rsid w:val="00A9260F"/>
    <w:rsid w:val="00AC49A8"/>
    <w:rsid w:val="00AF6440"/>
    <w:rsid w:val="00B20188"/>
    <w:rsid w:val="00B4355D"/>
    <w:rsid w:val="00B714D7"/>
    <w:rsid w:val="00B7279C"/>
    <w:rsid w:val="00BA2483"/>
    <w:rsid w:val="00C13FB5"/>
    <w:rsid w:val="00C27C0F"/>
    <w:rsid w:val="00C60111"/>
    <w:rsid w:val="00C9262B"/>
    <w:rsid w:val="00CD3BB5"/>
    <w:rsid w:val="00D46DC9"/>
    <w:rsid w:val="00D53E63"/>
    <w:rsid w:val="00DE01E6"/>
    <w:rsid w:val="00E2313B"/>
    <w:rsid w:val="00E423A4"/>
    <w:rsid w:val="00E63BF9"/>
    <w:rsid w:val="00E66A0F"/>
    <w:rsid w:val="00E707E6"/>
    <w:rsid w:val="00E8531F"/>
    <w:rsid w:val="00EB2050"/>
    <w:rsid w:val="00F40120"/>
    <w:rsid w:val="00F536F8"/>
    <w:rsid w:val="00F84809"/>
    <w:rsid w:val="00FB6303"/>
    <w:rsid w:val="00FE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525751"/>
    <w:pPr>
      <w:keepNext/>
      <w:spacing w:after="0" w:line="240" w:lineRule="auto"/>
      <w:jc w:val="both"/>
      <w:outlineLvl w:val="0"/>
    </w:pPr>
    <w:rPr>
      <w:rFonts w:ascii="Arial" w:eastAsia="Calibri" w:hAnsi="Arial" w:cs="Times New Roman"/>
      <w:b/>
      <w:sz w:val="24"/>
      <w:szCs w:val="20"/>
      <w:u w:val="single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B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20D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B20DD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rsid w:val="00525751"/>
    <w:rPr>
      <w:rFonts w:ascii="Arial" w:eastAsia="Calibri" w:hAnsi="Arial" w:cs="Times New Roman"/>
      <w:b/>
      <w:sz w:val="24"/>
      <w:szCs w:val="20"/>
      <w:u w:val="single"/>
      <w:lang w:eastAsia="cs-CZ"/>
    </w:rPr>
  </w:style>
  <w:style w:type="paragraph" w:styleId="Hlavika">
    <w:name w:val="header"/>
    <w:basedOn w:val="Normlny"/>
    <w:link w:val="HlavikaChar"/>
    <w:unhideWhenUsed/>
    <w:rsid w:val="00525751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HlavikaChar">
    <w:name w:val="Hlavička Char"/>
    <w:basedOn w:val="Predvolenpsmoodseku"/>
    <w:link w:val="Hlavika"/>
    <w:rsid w:val="00525751"/>
    <w:rPr>
      <w:rFonts w:ascii="Calibri" w:eastAsia="Calibri" w:hAnsi="Calibri" w:cs="Times New Roman"/>
    </w:rPr>
  </w:style>
  <w:style w:type="paragraph" w:styleId="Zkladntext2">
    <w:name w:val="Body Text 2"/>
    <w:basedOn w:val="Normlny"/>
    <w:link w:val="Zkladntext2Char"/>
    <w:rsid w:val="00525751"/>
    <w:pPr>
      <w:spacing w:after="0" w:line="240" w:lineRule="auto"/>
      <w:jc w:val="both"/>
    </w:pPr>
    <w:rPr>
      <w:rFonts w:ascii="Arial" w:eastAsia="Calibri" w:hAnsi="Arial" w:cs="Arial"/>
      <w:sz w:val="16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25751"/>
    <w:rPr>
      <w:rFonts w:ascii="Arial" w:eastAsia="Calibri" w:hAnsi="Arial" w:cs="Arial"/>
      <w:sz w:val="16"/>
      <w:szCs w:val="20"/>
      <w:lang w:eastAsia="cs-CZ"/>
    </w:rPr>
  </w:style>
  <w:style w:type="paragraph" w:styleId="Normlnywebov">
    <w:name w:val="Normal (Web)"/>
    <w:basedOn w:val="Normlny"/>
    <w:rsid w:val="00525751"/>
    <w:pPr>
      <w:spacing w:before="240"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095F2E"/>
    <w:pPr>
      <w:ind w:left="720"/>
      <w:contextualSpacing/>
    </w:pPr>
  </w:style>
  <w:style w:type="character" w:styleId="Siln">
    <w:name w:val="Strong"/>
    <w:uiPriority w:val="22"/>
    <w:qFormat/>
    <w:rsid w:val="003E43DE"/>
    <w:rPr>
      <w:b/>
      <w:bCs/>
    </w:rPr>
  </w:style>
  <w:style w:type="table" w:styleId="Mriekatabuky">
    <w:name w:val="Table Grid"/>
    <w:basedOn w:val="Normlnatabuka"/>
    <w:uiPriority w:val="59"/>
    <w:rsid w:val="003E4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ie1">
    <w:name w:val="Záhlavie #1_"/>
    <w:basedOn w:val="Predvolenpsmoodseku"/>
    <w:link w:val="Zhlavie10"/>
    <w:rsid w:val="00E707E6"/>
    <w:rPr>
      <w:rFonts w:ascii="Candara" w:eastAsia="Candara" w:hAnsi="Candara" w:cs="Candara"/>
      <w:b/>
      <w:bCs/>
      <w:sz w:val="25"/>
      <w:szCs w:val="25"/>
      <w:shd w:val="clear" w:color="auto" w:fill="FFFFFF"/>
    </w:rPr>
  </w:style>
  <w:style w:type="character" w:customStyle="1" w:styleId="Zkladntext">
    <w:name w:val="Základný text_"/>
    <w:basedOn w:val="Predvolenpsmoodseku"/>
    <w:link w:val="Zkladntext3"/>
    <w:rsid w:val="00E707E6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character" w:customStyle="1" w:styleId="Zkladntext1">
    <w:name w:val="Základný text1"/>
    <w:basedOn w:val="Zkladntext"/>
    <w:rsid w:val="00E707E6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sk-SK"/>
    </w:rPr>
  </w:style>
  <w:style w:type="character" w:customStyle="1" w:styleId="Zkladntext20">
    <w:name w:val="Základný text2"/>
    <w:basedOn w:val="Zkladntext"/>
    <w:rsid w:val="00E707E6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9"/>
      <w:szCs w:val="19"/>
      <w:shd w:val="clear" w:color="auto" w:fill="FFFFFF"/>
      <w:lang w:val="sk-SK"/>
    </w:rPr>
  </w:style>
  <w:style w:type="paragraph" w:customStyle="1" w:styleId="Zhlavie10">
    <w:name w:val="Záhlavie #1"/>
    <w:basedOn w:val="Normlny"/>
    <w:link w:val="Zhlavie1"/>
    <w:rsid w:val="00E707E6"/>
    <w:pPr>
      <w:widowControl w:val="0"/>
      <w:shd w:val="clear" w:color="auto" w:fill="FFFFFF"/>
      <w:spacing w:after="840" w:line="0" w:lineRule="atLeast"/>
      <w:ind w:hanging="640"/>
      <w:outlineLvl w:val="0"/>
    </w:pPr>
    <w:rPr>
      <w:rFonts w:ascii="Candara" w:eastAsia="Candara" w:hAnsi="Candara" w:cs="Candara"/>
      <w:b/>
      <w:bCs/>
      <w:sz w:val="25"/>
      <w:szCs w:val="25"/>
    </w:rPr>
  </w:style>
  <w:style w:type="paragraph" w:customStyle="1" w:styleId="Zkladntext3">
    <w:name w:val="Základný text3"/>
    <w:basedOn w:val="Normlny"/>
    <w:link w:val="Zkladntext"/>
    <w:rsid w:val="00E707E6"/>
    <w:pPr>
      <w:widowControl w:val="0"/>
      <w:shd w:val="clear" w:color="auto" w:fill="FFFFFF"/>
      <w:spacing w:before="840" w:after="0" w:line="667" w:lineRule="exact"/>
      <w:ind w:hanging="640"/>
    </w:pPr>
    <w:rPr>
      <w:rFonts w:ascii="Lucida Sans Unicode" w:eastAsia="Lucida Sans Unicode" w:hAnsi="Lucida Sans Unicode" w:cs="Lucida Sans Unicode"/>
      <w:sz w:val="19"/>
      <w:szCs w:val="19"/>
    </w:rPr>
  </w:style>
  <w:style w:type="character" w:customStyle="1" w:styleId="ZkladntextNietun">
    <w:name w:val="Základný text + Nie tučné"/>
    <w:basedOn w:val="Zkladntext"/>
    <w:rsid w:val="00E707E6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sk-SK"/>
    </w:rPr>
  </w:style>
  <w:style w:type="character" w:customStyle="1" w:styleId="ZkladntextArialNarrow7bodovNietun">
    <w:name w:val="Základný text + Arial Narrow;7 bodov;Nie tučné"/>
    <w:basedOn w:val="Zkladntext"/>
    <w:rsid w:val="00E707E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ZkladntextCenturyGothic105bodovNietun">
    <w:name w:val="Základný text + Century Gothic;10;5 bodov;Nie tučné"/>
    <w:basedOn w:val="Zkladntext"/>
    <w:rsid w:val="00E707E6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/>
    </w:rPr>
  </w:style>
  <w:style w:type="character" w:customStyle="1" w:styleId="ZkladntextArialNarrow5bodov">
    <w:name w:val="Základný text + Arial Narrow;5 bodov"/>
    <w:basedOn w:val="Zkladntext"/>
    <w:rsid w:val="00E707E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ZkladntextNietunKurzva">
    <w:name w:val="Základný text + Nie tučné;Kurzíva"/>
    <w:basedOn w:val="Zkladntext"/>
    <w:rsid w:val="00E707E6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ZkladntextTun">
    <w:name w:val="Základný text + Tučné"/>
    <w:basedOn w:val="Zkladntext"/>
    <w:rsid w:val="00B4355D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sk-SK"/>
    </w:rPr>
  </w:style>
  <w:style w:type="character" w:customStyle="1" w:styleId="Zkladntext6bodov">
    <w:name w:val="Základný text + 6 bodov"/>
    <w:basedOn w:val="Zkladntext"/>
    <w:rsid w:val="00B4355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sk-SK"/>
    </w:rPr>
  </w:style>
  <w:style w:type="character" w:customStyle="1" w:styleId="ZkladntextSegoeUI13bodovKurzvaRiadkovanie-1pt">
    <w:name w:val="Základný text + Segoe UI;13 bodov;Kurzíva;Riadkovanie -1 pt"/>
    <w:basedOn w:val="Zkladntext"/>
    <w:rsid w:val="00B4355D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shd w:val="clear" w:color="auto" w:fill="FFFFFF"/>
      <w:lang w:val="sk-SK"/>
    </w:rPr>
  </w:style>
  <w:style w:type="character" w:customStyle="1" w:styleId="ZkladntextSegoeUI13bodovKurzva">
    <w:name w:val="Základný text + Segoe UI;13 bodov;Kurzíva"/>
    <w:basedOn w:val="Zkladntext"/>
    <w:rsid w:val="00B4355D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sk-SK"/>
    </w:rPr>
  </w:style>
  <w:style w:type="character" w:customStyle="1" w:styleId="Zkladntext105bodovKapitlkyRiadkovanie0pt">
    <w:name w:val="Základný text + 10;5 bodov;Kapitálky;Riadkovanie 0 pt"/>
    <w:basedOn w:val="Zkladntext"/>
    <w:rsid w:val="00B7279C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sk-SK"/>
    </w:rPr>
  </w:style>
  <w:style w:type="character" w:customStyle="1" w:styleId="ZkladntextArial5bodovKurzva">
    <w:name w:val="Základný text + Arial;5 bodov;Kurzíva"/>
    <w:basedOn w:val="Zkladntext"/>
    <w:rsid w:val="00B7279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Zkladntext6">
    <w:name w:val="Základný text (6)_"/>
    <w:basedOn w:val="Predvolenpsmoodseku"/>
    <w:link w:val="Zkladntext60"/>
    <w:rsid w:val="004B6535"/>
    <w:rPr>
      <w:rFonts w:ascii="Lucida Sans Unicode" w:eastAsia="Lucida Sans Unicode" w:hAnsi="Lucida Sans Unicode" w:cs="Lucida Sans Unicode"/>
      <w:b/>
      <w:bCs/>
      <w:sz w:val="19"/>
      <w:szCs w:val="19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4B6535"/>
    <w:pPr>
      <w:widowControl w:val="0"/>
      <w:shd w:val="clear" w:color="auto" w:fill="FFFFFF"/>
      <w:spacing w:after="60" w:line="0" w:lineRule="atLeast"/>
      <w:jc w:val="right"/>
    </w:pPr>
    <w:rPr>
      <w:rFonts w:ascii="Lucida Sans Unicode" w:eastAsia="Lucida Sans Unicode" w:hAnsi="Lucida Sans Unicode" w:cs="Lucida Sans Unicode"/>
      <w:b/>
      <w:bCs/>
      <w:sz w:val="19"/>
      <w:szCs w:val="19"/>
    </w:rPr>
  </w:style>
  <w:style w:type="paragraph" w:styleId="Zkladntext0">
    <w:name w:val="Body Text"/>
    <w:basedOn w:val="Normlny"/>
    <w:link w:val="ZkladntextChar"/>
    <w:uiPriority w:val="99"/>
    <w:semiHidden/>
    <w:unhideWhenUsed/>
    <w:rsid w:val="001C27E1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rsid w:val="001C27E1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1C27E1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1C27E1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C27E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C27E1"/>
    <w:rPr>
      <w:rFonts w:ascii="Times New Roman" w:eastAsia="Times New Roman" w:hAnsi="Times New Roman" w:cs="Times New Roman"/>
      <w:sz w:val="24"/>
      <w:szCs w:val="24"/>
    </w:rPr>
  </w:style>
  <w:style w:type="paragraph" w:styleId="Podtitul">
    <w:name w:val="Subtitle"/>
    <w:basedOn w:val="Normlny"/>
    <w:link w:val="PodtitulChar"/>
    <w:qFormat/>
    <w:rsid w:val="001C27E1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PodtitulChar">
    <w:name w:val="Podtitul Char"/>
    <w:basedOn w:val="Predvolenpsmoodseku"/>
    <w:link w:val="Podtitul"/>
    <w:rsid w:val="001C27E1"/>
    <w:rPr>
      <w:rFonts w:ascii="Arial" w:eastAsia="Times New Roman" w:hAnsi="Arial" w:cs="Times New Roman"/>
      <w:b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8F7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7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525751"/>
    <w:pPr>
      <w:keepNext/>
      <w:spacing w:after="0" w:line="240" w:lineRule="auto"/>
      <w:jc w:val="both"/>
      <w:outlineLvl w:val="0"/>
    </w:pPr>
    <w:rPr>
      <w:rFonts w:ascii="Arial" w:eastAsia="Calibri" w:hAnsi="Arial" w:cs="Times New Roman"/>
      <w:b/>
      <w:sz w:val="24"/>
      <w:szCs w:val="20"/>
      <w:u w:val="single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B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20D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B20DD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rsid w:val="00525751"/>
    <w:rPr>
      <w:rFonts w:ascii="Arial" w:eastAsia="Calibri" w:hAnsi="Arial" w:cs="Times New Roman"/>
      <w:b/>
      <w:sz w:val="24"/>
      <w:szCs w:val="20"/>
      <w:u w:val="single"/>
      <w:lang w:eastAsia="cs-CZ"/>
    </w:rPr>
  </w:style>
  <w:style w:type="paragraph" w:styleId="Hlavika">
    <w:name w:val="header"/>
    <w:basedOn w:val="Normlny"/>
    <w:link w:val="HlavikaChar"/>
    <w:unhideWhenUsed/>
    <w:rsid w:val="00525751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HlavikaChar">
    <w:name w:val="Hlavička Char"/>
    <w:basedOn w:val="Predvolenpsmoodseku"/>
    <w:link w:val="Hlavika"/>
    <w:rsid w:val="00525751"/>
    <w:rPr>
      <w:rFonts w:ascii="Calibri" w:eastAsia="Calibri" w:hAnsi="Calibri" w:cs="Times New Roman"/>
    </w:rPr>
  </w:style>
  <w:style w:type="paragraph" w:styleId="Zkladntext2">
    <w:name w:val="Body Text 2"/>
    <w:basedOn w:val="Normlny"/>
    <w:link w:val="Zkladntext2Char"/>
    <w:rsid w:val="00525751"/>
    <w:pPr>
      <w:spacing w:after="0" w:line="240" w:lineRule="auto"/>
      <w:jc w:val="both"/>
    </w:pPr>
    <w:rPr>
      <w:rFonts w:ascii="Arial" w:eastAsia="Calibri" w:hAnsi="Arial" w:cs="Arial"/>
      <w:sz w:val="16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25751"/>
    <w:rPr>
      <w:rFonts w:ascii="Arial" w:eastAsia="Calibri" w:hAnsi="Arial" w:cs="Arial"/>
      <w:sz w:val="16"/>
      <w:szCs w:val="20"/>
      <w:lang w:eastAsia="cs-CZ"/>
    </w:rPr>
  </w:style>
  <w:style w:type="paragraph" w:styleId="Normlnywebov">
    <w:name w:val="Normal (Web)"/>
    <w:basedOn w:val="Normlny"/>
    <w:rsid w:val="00525751"/>
    <w:pPr>
      <w:spacing w:before="240"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095F2E"/>
    <w:pPr>
      <w:ind w:left="720"/>
      <w:contextualSpacing/>
    </w:pPr>
  </w:style>
  <w:style w:type="character" w:styleId="Siln">
    <w:name w:val="Strong"/>
    <w:uiPriority w:val="22"/>
    <w:qFormat/>
    <w:rsid w:val="003E43DE"/>
    <w:rPr>
      <w:b/>
      <w:bCs/>
    </w:rPr>
  </w:style>
  <w:style w:type="table" w:styleId="Mriekatabuky">
    <w:name w:val="Table Grid"/>
    <w:basedOn w:val="Normlnatabuka"/>
    <w:uiPriority w:val="59"/>
    <w:rsid w:val="003E4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ie1">
    <w:name w:val="Záhlavie #1_"/>
    <w:basedOn w:val="Predvolenpsmoodseku"/>
    <w:link w:val="Zhlavie10"/>
    <w:rsid w:val="00E707E6"/>
    <w:rPr>
      <w:rFonts w:ascii="Candara" w:eastAsia="Candara" w:hAnsi="Candara" w:cs="Candara"/>
      <w:b/>
      <w:bCs/>
      <w:sz w:val="25"/>
      <w:szCs w:val="25"/>
      <w:shd w:val="clear" w:color="auto" w:fill="FFFFFF"/>
    </w:rPr>
  </w:style>
  <w:style w:type="character" w:customStyle="1" w:styleId="Zkladntext">
    <w:name w:val="Základný text_"/>
    <w:basedOn w:val="Predvolenpsmoodseku"/>
    <w:link w:val="Zkladntext3"/>
    <w:rsid w:val="00E707E6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character" w:customStyle="1" w:styleId="Zkladntext1">
    <w:name w:val="Základný text1"/>
    <w:basedOn w:val="Zkladntext"/>
    <w:rsid w:val="00E707E6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sk-SK"/>
    </w:rPr>
  </w:style>
  <w:style w:type="character" w:customStyle="1" w:styleId="Zkladntext20">
    <w:name w:val="Základný text2"/>
    <w:basedOn w:val="Zkladntext"/>
    <w:rsid w:val="00E707E6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9"/>
      <w:szCs w:val="19"/>
      <w:shd w:val="clear" w:color="auto" w:fill="FFFFFF"/>
      <w:lang w:val="sk-SK"/>
    </w:rPr>
  </w:style>
  <w:style w:type="paragraph" w:customStyle="1" w:styleId="Zhlavie10">
    <w:name w:val="Záhlavie #1"/>
    <w:basedOn w:val="Normlny"/>
    <w:link w:val="Zhlavie1"/>
    <w:rsid w:val="00E707E6"/>
    <w:pPr>
      <w:widowControl w:val="0"/>
      <w:shd w:val="clear" w:color="auto" w:fill="FFFFFF"/>
      <w:spacing w:after="840" w:line="0" w:lineRule="atLeast"/>
      <w:ind w:hanging="640"/>
      <w:outlineLvl w:val="0"/>
    </w:pPr>
    <w:rPr>
      <w:rFonts w:ascii="Candara" w:eastAsia="Candara" w:hAnsi="Candara" w:cs="Candara"/>
      <w:b/>
      <w:bCs/>
      <w:sz w:val="25"/>
      <w:szCs w:val="25"/>
    </w:rPr>
  </w:style>
  <w:style w:type="paragraph" w:customStyle="1" w:styleId="Zkladntext3">
    <w:name w:val="Základný text3"/>
    <w:basedOn w:val="Normlny"/>
    <w:link w:val="Zkladntext"/>
    <w:rsid w:val="00E707E6"/>
    <w:pPr>
      <w:widowControl w:val="0"/>
      <w:shd w:val="clear" w:color="auto" w:fill="FFFFFF"/>
      <w:spacing w:before="840" w:after="0" w:line="667" w:lineRule="exact"/>
      <w:ind w:hanging="640"/>
    </w:pPr>
    <w:rPr>
      <w:rFonts w:ascii="Lucida Sans Unicode" w:eastAsia="Lucida Sans Unicode" w:hAnsi="Lucida Sans Unicode" w:cs="Lucida Sans Unicode"/>
      <w:sz w:val="19"/>
      <w:szCs w:val="19"/>
    </w:rPr>
  </w:style>
  <w:style w:type="character" w:customStyle="1" w:styleId="ZkladntextNietun">
    <w:name w:val="Základný text + Nie tučné"/>
    <w:basedOn w:val="Zkladntext"/>
    <w:rsid w:val="00E707E6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sk-SK"/>
    </w:rPr>
  </w:style>
  <w:style w:type="character" w:customStyle="1" w:styleId="ZkladntextArialNarrow7bodovNietun">
    <w:name w:val="Základný text + Arial Narrow;7 bodov;Nie tučné"/>
    <w:basedOn w:val="Zkladntext"/>
    <w:rsid w:val="00E707E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ZkladntextCenturyGothic105bodovNietun">
    <w:name w:val="Základný text + Century Gothic;10;5 bodov;Nie tučné"/>
    <w:basedOn w:val="Zkladntext"/>
    <w:rsid w:val="00E707E6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/>
    </w:rPr>
  </w:style>
  <w:style w:type="character" w:customStyle="1" w:styleId="ZkladntextArialNarrow5bodov">
    <w:name w:val="Základný text + Arial Narrow;5 bodov"/>
    <w:basedOn w:val="Zkladntext"/>
    <w:rsid w:val="00E707E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ZkladntextNietunKurzva">
    <w:name w:val="Základný text + Nie tučné;Kurzíva"/>
    <w:basedOn w:val="Zkladntext"/>
    <w:rsid w:val="00E707E6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ZkladntextTun">
    <w:name w:val="Základný text + Tučné"/>
    <w:basedOn w:val="Zkladntext"/>
    <w:rsid w:val="00B4355D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sk-SK"/>
    </w:rPr>
  </w:style>
  <w:style w:type="character" w:customStyle="1" w:styleId="Zkladntext6bodov">
    <w:name w:val="Základný text + 6 bodov"/>
    <w:basedOn w:val="Zkladntext"/>
    <w:rsid w:val="00B4355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sk-SK"/>
    </w:rPr>
  </w:style>
  <w:style w:type="character" w:customStyle="1" w:styleId="ZkladntextSegoeUI13bodovKurzvaRiadkovanie-1pt">
    <w:name w:val="Základný text + Segoe UI;13 bodov;Kurzíva;Riadkovanie -1 pt"/>
    <w:basedOn w:val="Zkladntext"/>
    <w:rsid w:val="00B4355D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shd w:val="clear" w:color="auto" w:fill="FFFFFF"/>
      <w:lang w:val="sk-SK"/>
    </w:rPr>
  </w:style>
  <w:style w:type="character" w:customStyle="1" w:styleId="ZkladntextSegoeUI13bodovKurzva">
    <w:name w:val="Základný text + Segoe UI;13 bodov;Kurzíva"/>
    <w:basedOn w:val="Zkladntext"/>
    <w:rsid w:val="00B4355D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sk-SK"/>
    </w:rPr>
  </w:style>
  <w:style w:type="character" w:customStyle="1" w:styleId="Zkladntext105bodovKapitlkyRiadkovanie0pt">
    <w:name w:val="Základný text + 10;5 bodov;Kapitálky;Riadkovanie 0 pt"/>
    <w:basedOn w:val="Zkladntext"/>
    <w:rsid w:val="00B7279C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sk-SK"/>
    </w:rPr>
  </w:style>
  <w:style w:type="character" w:customStyle="1" w:styleId="ZkladntextArial5bodovKurzva">
    <w:name w:val="Základný text + Arial;5 bodov;Kurzíva"/>
    <w:basedOn w:val="Zkladntext"/>
    <w:rsid w:val="00B7279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Zkladntext6">
    <w:name w:val="Základný text (6)_"/>
    <w:basedOn w:val="Predvolenpsmoodseku"/>
    <w:link w:val="Zkladntext60"/>
    <w:rsid w:val="004B6535"/>
    <w:rPr>
      <w:rFonts w:ascii="Lucida Sans Unicode" w:eastAsia="Lucida Sans Unicode" w:hAnsi="Lucida Sans Unicode" w:cs="Lucida Sans Unicode"/>
      <w:b/>
      <w:bCs/>
      <w:sz w:val="19"/>
      <w:szCs w:val="19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4B6535"/>
    <w:pPr>
      <w:widowControl w:val="0"/>
      <w:shd w:val="clear" w:color="auto" w:fill="FFFFFF"/>
      <w:spacing w:after="60" w:line="0" w:lineRule="atLeast"/>
      <w:jc w:val="right"/>
    </w:pPr>
    <w:rPr>
      <w:rFonts w:ascii="Lucida Sans Unicode" w:eastAsia="Lucida Sans Unicode" w:hAnsi="Lucida Sans Unicode" w:cs="Lucida Sans Unicode"/>
      <w:b/>
      <w:bCs/>
      <w:sz w:val="19"/>
      <w:szCs w:val="19"/>
    </w:rPr>
  </w:style>
  <w:style w:type="paragraph" w:styleId="Zkladntext0">
    <w:name w:val="Body Text"/>
    <w:basedOn w:val="Normlny"/>
    <w:link w:val="ZkladntextChar"/>
    <w:uiPriority w:val="99"/>
    <w:semiHidden/>
    <w:unhideWhenUsed/>
    <w:rsid w:val="001C27E1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rsid w:val="001C27E1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1C27E1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1C27E1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C27E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C27E1"/>
    <w:rPr>
      <w:rFonts w:ascii="Times New Roman" w:eastAsia="Times New Roman" w:hAnsi="Times New Roman" w:cs="Times New Roman"/>
      <w:sz w:val="24"/>
      <w:szCs w:val="24"/>
    </w:rPr>
  </w:style>
  <w:style w:type="paragraph" w:styleId="Podtitul">
    <w:name w:val="Subtitle"/>
    <w:basedOn w:val="Normlny"/>
    <w:link w:val="PodtitulChar"/>
    <w:qFormat/>
    <w:rsid w:val="001C27E1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PodtitulChar">
    <w:name w:val="Podtitul Char"/>
    <w:basedOn w:val="Predvolenpsmoodseku"/>
    <w:link w:val="Podtitul"/>
    <w:rsid w:val="001C27E1"/>
    <w:rPr>
      <w:rFonts w:ascii="Arial" w:eastAsia="Times New Roman" w:hAnsi="Arial" w:cs="Times New Roman"/>
      <w:b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8F7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7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iaditel@dtv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aditel@dtv.s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2534</Words>
  <Characters>14449</Characters>
  <Application>Microsoft Office Word</Application>
  <DocSecurity>0</DocSecurity>
  <Lines>120</Lines>
  <Paragraphs>33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Zajac</dc:creator>
  <cp:lastModifiedBy>User</cp:lastModifiedBy>
  <cp:revision>2</cp:revision>
  <cp:lastPrinted>2013-11-05T09:39:00Z</cp:lastPrinted>
  <dcterms:created xsi:type="dcterms:W3CDTF">2013-11-05T10:47:00Z</dcterms:created>
  <dcterms:modified xsi:type="dcterms:W3CDTF">2013-11-05T10:47:00Z</dcterms:modified>
</cp:coreProperties>
</file>